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OLE_LINK3"/>
    <w:bookmarkStart w:id="1" w:name="zeile"/>
    <w:bookmarkStart w:id="2" w:name="_GoBack"/>
    <w:bookmarkEnd w:id="2"/>
    <w:p w14:paraId="4AD6FF46" w14:textId="5DD8B187" w:rsidR="006B6F7D" w:rsidRPr="00524F6A" w:rsidRDefault="004003B5" w:rsidP="004D33E7">
      <w:pPr>
        <w:pStyle w:val="berschrift1ohneNummerierung"/>
        <w:spacing w:line="360" w:lineRule="auto"/>
        <w:rPr>
          <w:rFonts w:eastAsiaTheme="majorEastAsia"/>
          <w:lang w:eastAsia="zh-TW"/>
        </w:rPr>
      </w:pPr>
      <w:r w:rsidRPr="00524F6A">
        <w:rPr>
          <w:rFonts w:eastAsiaTheme="majorEastAsia"/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60AE9D" wp14:editId="5468580C">
                <wp:simplePos x="0" y="0"/>
                <wp:positionH relativeFrom="column">
                  <wp:posOffset>4712970</wp:posOffset>
                </wp:positionH>
                <wp:positionV relativeFrom="topMargin">
                  <wp:align>bottom</wp:align>
                </wp:positionV>
                <wp:extent cx="1185545" cy="628650"/>
                <wp:effectExtent l="0" t="0" r="0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5545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93F6D" w14:textId="786D8FA9" w:rsidR="004003B5" w:rsidRPr="00CF4E8E" w:rsidRDefault="002F0FBF" w:rsidP="004003B5">
                            <w:pPr>
                              <w:pStyle w:val="a3"/>
                              <w:rPr>
                                <w:rFonts w:eastAsia="新細明體"/>
                                <w:lang w:eastAsia="zh-TW"/>
                              </w:rPr>
                            </w:pPr>
                            <w:r>
                              <w:rPr>
                                <w:rFonts w:eastAsia="新細明體" w:hint="eastAsia"/>
                                <w:lang w:eastAsia="zh-TW"/>
                              </w:rPr>
                              <w:t>新聞稿</w:t>
                            </w:r>
                          </w:p>
                        </w:txbxContent>
                      </wps:txbx>
                      <wps:bodyPr rot="0" vert="horz" wrap="square" lIns="0" tIns="0" rIns="0" bIns="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360AE9D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margin-left:371.1pt;margin-top:0;width:93.35pt;height:4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top-margin-area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" filled="f" stroked="f">
                <v:textbox inset="0,0,0,0">
                  <w:txbxContent>
                    <w:p w14:paraId="68993F6D" w14:textId="786D8FA9" w:rsidR="004003B5" w:rsidRPr="00CF4E8E" w:rsidRDefault="002F0FBF" w:rsidP="004003B5">
                      <w:pPr>
                        <w:pStyle w:val="Header"/>
                        <w:rPr>
                          <w:rFonts w:eastAsia="PMingLiU"/>
                          <w:lang w:eastAsia="zh-TW"/>
                        </w:rPr>
                      </w:pPr>
                      <w:r>
                        <w:rPr>
                          <w:rFonts w:eastAsia="PMingLiU" w:hint="eastAsia"/>
                          <w:lang w:eastAsia="zh-TW"/>
                        </w:rPr>
                        <w:t>新聞稿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proofErr w:type="gramStart"/>
      <w:r w:rsidR="00263D1F" w:rsidRPr="00524F6A">
        <w:rPr>
          <w:rFonts w:eastAsiaTheme="majorEastAsia"/>
          <w:noProof/>
          <w:lang w:eastAsia="zh-TW"/>
        </w:rPr>
        <w:t>蘭精</w:t>
      </w:r>
      <w:r w:rsidR="0012024A" w:rsidRPr="00524F6A">
        <w:rPr>
          <w:rFonts w:eastAsiaTheme="majorEastAsia"/>
          <w:lang w:eastAsia="zh-TW"/>
        </w:rPr>
        <w:t>與</w:t>
      </w:r>
      <w:proofErr w:type="gramEnd"/>
      <w:r w:rsidR="0012024A" w:rsidRPr="00524F6A">
        <w:rPr>
          <w:rFonts w:eastAsiaTheme="majorEastAsia"/>
          <w:lang w:eastAsia="zh-TW"/>
        </w:rPr>
        <w:t>卡爾邁耶集團</w:t>
      </w:r>
      <w:r w:rsidR="007E4B39" w:rsidRPr="00524F6A">
        <w:rPr>
          <w:rFonts w:eastAsiaTheme="majorEastAsia"/>
          <w:lang w:eastAsia="zh-TW"/>
        </w:rPr>
        <w:t>達成戰略合作</w:t>
      </w:r>
      <w:r w:rsidR="0012024A" w:rsidRPr="00524F6A">
        <w:rPr>
          <w:rFonts w:eastAsiaTheme="majorEastAsia"/>
          <w:lang w:eastAsia="zh-TW"/>
        </w:rPr>
        <w:t>，共同推動</w:t>
      </w:r>
      <w:proofErr w:type="gramStart"/>
      <w:r w:rsidR="0012024A" w:rsidRPr="00524F6A">
        <w:rPr>
          <w:rFonts w:eastAsiaTheme="majorEastAsia"/>
          <w:lang w:eastAsia="zh-TW"/>
        </w:rPr>
        <w:t>橫編和</w:t>
      </w:r>
      <w:proofErr w:type="gramEnd"/>
      <w:r w:rsidR="0012024A" w:rsidRPr="00524F6A">
        <w:rPr>
          <w:rFonts w:eastAsiaTheme="majorEastAsia"/>
          <w:lang w:eastAsia="zh-TW"/>
        </w:rPr>
        <w:t>經編領域的可持續</w:t>
      </w:r>
      <w:r w:rsidR="008F5DC5" w:rsidRPr="00524F6A">
        <w:rPr>
          <w:rFonts w:eastAsiaTheme="majorEastAsia"/>
          <w:lang w:eastAsia="zh-TW"/>
        </w:rPr>
        <w:t>發展</w:t>
      </w:r>
      <w:r w:rsidR="0012024A" w:rsidRPr="00524F6A">
        <w:rPr>
          <w:rFonts w:eastAsiaTheme="majorEastAsia"/>
          <w:lang w:eastAsia="zh-TW"/>
        </w:rPr>
        <w:t>與美學創新</w:t>
      </w:r>
    </w:p>
    <w:bookmarkEnd w:id="0"/>
    <w:p w14:paraId="1900E861" w14:textId="24EFD284" w:rsidR="00276570" w:rsidRPr="00524F6A" w:rsidRDefault="0012024A" w:rsidP="0009763D">
      <w:pPr>
        <w:pStyle w:val="a7"/>
        <w:numPr>
          <w:ilvl w:val="0"/>
          <w:numId w:val="13"/>
        </w:numPr>
        <w:spacing w:line="360" w:lineRule="auto"/>
        <w:ind w:left="317" w:hanging="317"/>
        <w:jc w:val="both"/>
        <w:rPr>
          <w:rFonts w:eastAsiaTheme="majorEastAsia" w:cs="Arial"/>
          <w:lang w:eastAsia="zh-TW"/>
        </w:rPr>
      </w:pPr>
      <w:r w:rsidRPr="00524F6A">
        <w:rPr>
          <w:rFonts w:eastAsiaTheme="majorEastAsia" w:cs="Arial"/>
          <w:lang w:eastAsia="zh-TW"/>
        </w:rPr>
        <w:t>雙方建立戰略合作</w:t>
      </w:r>
      <w:r w:rsidR="00023F62" w:rsidRPr="00524F6A">
        <w:rPr>
          <w:rFonts w:eastAsiaTheme="majorEastAsia" w:cs="Arial"/>
          <w:lang w:eastAsia="zh-TW"/>
        </w:rPr>
        <w:t>夥</w:t>
      </w:r>
      <w:r w:rsidR="00534497" w:rsidRPr="00524F6A">
        <w:rPr>
          <w:rFonts w:eastAsiaTheme="majorEastAsia" w:cs="Arial"/>
          <w:lang w:eastAsia="zh-TW"/>
        </w:rPr>
        <w:t>伴</w:t>
      </w:r>
      <w:r w:rsidRPr="00524F6A">
        <w:rPr>
          <w:rFonts w:eastAsiaTheme="majorEastAsia" w:cs="Arial"/>
          <w:lang w:eastAsia="zh-TW"/>
        </w:rPr>
        <w:t>關係，致力</w:t>
      </w:r>
      <w:r w:rsidR="000547B6" w:rsidRPr="00524F6A">
        <w:rPr>
          <w:rFonts w:eastAsiaTheme="majorEastAsia" w:cs="Arial"/>
          <w:lang w:eastAsia="zh-TW"/>
        </w:rPr>
        <w:t>推動紡織業減少</w:t>
      </w:r>
      <w:r w:rsidRPr="00524F6A">
        <w:rPr>
          <w:rFonts w:eastAsiaTheme="majorEastAsia" w:cs="Arial"/>
          <w:lang w:eastAsia="zh-TW"/>
        </w:rPr>
        <w:t>採用</w:t>
      </w:r>
      <w:r w:rsidR="003A3614" w:rsidRPr="00524F6A">
        <w:rPr>
          <w:rFonts w:eastAsiaTheme="majorEastAsia" w:cs="Arial"/>
          <w:lang w:eastAsia="zh-TW"/>
        </w:rPr>
        <w:t>由化石燃料所生產的原</w:t>
      </w:r>
      <w:r w:rsidRPr="00524F6A">
        <w:rPr>
          <w:rFonts w:eastAsiaTheme="majorEastAsia" w:cs="Arial"/>
          <w:lang w:eastAsia="zh-TW"/>
        </w:rPr>
        <w:t>材料，從而打造更</w:t>
      </w:r>
      <w:r w:rsidR="003A3614" w:rsidRPr="00524F6A">
        <w:rPr>
          <w:rFonts w:eastAsiaTheme="majorEastAsia" w:cs="Arial"/>
          <w:lang w:eastAsia="zh-TW"/>
        </w:rPr>
        <w:t>綠色</w:t>
      </w:r>
      <w:r w:rsidRPr="00524F6A">
        <w:rPr>
          <w:rFonts w:eastAsiaTheme="majorEastAsia" w:cs="Arial"/>
          <w:lang w:eastAsia="zh-TW"/>
        </w:rPr>
        <w:t>環保的紡織品價值鏈</w:t>
      </w:r>
      <w:r w:rsidR="002B6B2F" w:rsidRPr="00524F6A">
        <w:rPr>
          <w:rFonts w:eastAsiaTheme="majorEastAsia" w:cs="Arial"/>
          <w:lang w:eastAsia="zh-TW"/>
        </w:rPr>
        <w:t xml:space="preserve"> </w:t>
      </w:r>
    </w:p>
    <w:p w14:paraId="6E6E0BFE" w14:textId="7A1838E6" w:rsidR="000969AC" w:rsidRPr="00524F6A" w:rsidRDefault="0012024A" w:rsidP="0009763D">
      <w:pPr>
        <w:pStyle w:val="a7"/>
        <w:numPr>
          <w:ilvl w:val="0"/>
          <w:numId w:val="13"/>
        </w:numPr>
        <w:spacing w:line="360" w:lineRule="auto"/>
        <w:ind w:left="317" w:hanging="317"/>
        <w:jc w:val="both"/>
        <w:rPr>
          <w:rFonts w:eastAsiaTheme="majorEastAsia" w:cs="Arial"/>
          <w:lang w:eastAsia="zh-TW"/>
        </w:rPr>
      </w:pPr>
      <w:r w:rsidRPr="00524F6A">
        <w:rPr>
          <w:rFonts w:eastAsiaTheme="majorEastAsia" w:cs="Arial"/>
          <w:lang w:eastAsia="zh-TW"/>
        </w:rPr>
        <w:t>為</w:t>
      </w:r>
      <w:r w:rsidR="0012496A" w:rsidRPr="00524F6A">
        <w:rPr>
          <w:rFonts w:eastAsiaTheme="majorEastAsia" w:cs="Arial"/>
          <w:lang w:eastAsia="zh-TW"/>
        </w:rPr>
        <w:t>提高</w:t>
      </w:r>
      <w:r w:rsidRPr="00524F6A">
        <w:rPr>
          <w:rFonts w:eastAsiaTheme="majorEastAsia" w:cs="Arial"/>
          <w:lang w:eastAsia="zh-TW"/>
        </w:rPr>
        <w:t>可持續</w:t>
      </w:r>
      <w:r w:rsidR="004872C3" w:rsidRPr="00524F6A">
        <w:rPr>
          <w:rFonts w:eastAsiaTheme="majorEastAsia" w:cs="Arial"/>
          <w:lang w:eastAsia="zh-TW"/>
        </w:rPr>
        <w:t>性</w:t>
      </w:r>
      <w:r w:rsidR="00C80CD1" w:rsidRPr="00524F6A">
        <w:rPr>
          <w:rFonts w:eastAsiaTheme="majorEastAsia" w:cs="Arial"/>
          <w:lang w:eastAsia="zh-TW"/>
        </w:rPr>
        <w:t>發展</w:t>
      </w:r>
      <w:r w:rsidRPr="00524F6A">
        <w:rPr>
          <w:rFonts w:eastAsiaTheme="majorEastAsia" w:cs="Arial"/>
          <w:lang w:eastAsia="zh-TW"/>
        </w:rPr>
        <w:t>和</w:t>
      </w:r>
      <w:r w:rsidR="0011310E" w:rsidRPr="00524F6A">
        <w:rPr>
          <w:rFonts w:eastAsiaTheme="majorEastAsia" w:cs="Arial"/>
          <w:lang w:eastAsia="zh-TW"/>
        </w:rPr>
        <w:t>開發更多以</w:t>
      </w:r>
      <w:r w:rsidRPr="00524F6A">
        <w:rPr>
          <w:rFonts w:eastAsiaTheme="majorEastAsia" w:cs="Arial"/>
          <w:lang w:eastAsia="zh-TW"/>
        </w:rPr>
        <w:t>美學</w:t>
      </w:r>
      <w:r w:rsidR="00C80CD1" w:rsidRPr="00524F6A">
        <w:rPr>
          <w:rFonts w:eastAsiaTheme="majorEastAsia" w:cs="Arial"/>
          <w:lang w:eastAsia="zh-TW"/>
        </w:rPr>
        <w:t>創新</w:t>
      </w:r>
      <w:r w:rsidR="00BC52AF" w:rsidRPr="00524F6A">
        <w:rPr>
          <w:rFonts w:eastAsiaTheme="majorEastAsia" w:cs="Arial"/>
          <w:lang w:eastAsia="zh-TW"/>
        </w:rPr>
        <w:t>的紡織應用領域</w:t>
      </w:r>
      <w:r w:rsidRPr="00524F6A">
        <w:rPr>
          <w:rFonts w:eastAsiaTheme="majorEastAsia" w:cs="Arial"/>
          <w:lang w:eastAsia="zh-TW"/>
        </w:rPr>
        <w:t>，這次合作將</w:t>
      </w:r>
      <w:r w:rsidR="00E55BD1" w:rsidRPr="00524F6A">
        <w:rPr>
          <w:rFonts w:eastAsiaTheme="majorEastAsia" w:cs="Arial"/>
          <w:lang w:eastAsia="zh-TW"/>
        </w:rPr>
        <w:t>旨在推動</w:t>
      </w:r>
      <w:proofErr w:type="gramStart"/>
      <w:r w:rsidRPr="00524F6A">
        <w:rPr>
          <w:rFonts w:eastAsiaTheme="majorEastAsia" w:cs="Arial"/>
          <w:lang w:eastAsia="zh-TW"/>
        </w:rPr>
        <w:t>經編機</w:t>
      </w:r>
      <w:r w:rsidR="002307E2" w:rsidRPr="00524F6A">
        <w:rPr>
          <w:rFonts w:eastAsiaTheme="majorEastAsia" w:cs="Arial"/>
          <w:lang w:eastAsia="zh-TW"/>
        </w:rPr>
        <w:t>全面</w:t>
      </w:r>
      <w:proofErr w:type="gramEnd"/>
      <w:r w:rsidRPr="00524F6A">
        <w:rPr>
          <w:rFonts w:eastAsiaTheme="majorEastAsia" w:cs="Arial"/>
          <w:lang w:eastAsia="zh-TW"/>
        </w:rPr>
        <w:t>採用</w:t>
      </w:r>
      <w:r w:rsidR="002307E2" w:rsidRPr="00524F6A">
        <w:rPr>
          <w:rFonts w:eastAsiaTheme="majorEastAsia" w:cs="Arial"/>
          <w:lang w:eastAsia="zh-TW"/>
        </w:rPr>
        <w:t>百分之百</w:t>
      </w:r>
      <w:r w:rsidRPr="00524F6A">
        <w:rPr>
          <w:rFonts w:eastAsiaTheme="majorEastAsia" w:cs="Arial"/>
          <w:lang w:eastAsia="zh-TW"/>
        </w:rPr>
        <w:t>可</w:t>
      </w:r>
      <w:proofErr w:type="gramStart"/>
      <w:r w:rsidRPr="00524F6A">
        <w:rPr>
          <w:rFonts w:eastAsiaTheme="majorEastAsia" w:cs="Arial"/>
          <w:lang w:eastAsia="zh-TW"/>
        </w:rPr>
        <w:t>生物降解的</w:t>
      </w:r>
      <w:proofErr w:type="gramEnd"/>
      <w:r w:rsidR="00CA128C" w:rsidRPr="00524F6A">
        <w:rPr>
          <w:rFonts w:eastAsiaTheme="majorEastAsia" w:cs="Arial"/>
          <w:lang w:eastAsia="zh-TW"/>
        </w:rPr>
        <w:t>植物性</w:t>
      </w:r>
      <w:r w:rsidRPr="00524F6A">
        <w:rPr>
          <w:rFonts w:eastAsiaTheme="majorEastAsia" w:cs="Arial"/>
          <w:lang w:eastAsia="zh-TW"/>
        </w:rPr>
        <w:t>纖維和長</w:t>
      </w:r>
      <w:proofErr w:type="gramStart"/>
      <w:r w:rsidR="004F1BF3" w:rsidRPr="00524F6A">
        <w:rPr>
          <w:rFonts w:eastAsiaTheme="majorEastAsia" w:cs="Arial"/>
          <w:lang w:eastAsia="zh-TW"/>
        </w:rPr>
        <w:t>纖</w:t>
      </w:r>
      <w:proofErr w:type="gramEnd"/>
    </w:p>
    <w:p w14:paraId="6FBEA20B" w14:textId="6DDA1D95" w:rsidR="00016A6C" w:rsidRPr="00524F6A" w:rsidRDefault="0012024A" w:rsidP="0009763D">
      <w:pPr>
        <w:pStyle w:val="a7"/>
        <w:numPr>
          <w:ilvl w:val="0"/>
          <w:numId w:val="13"/>
        </w:numPr>
        <w:spacing w:line="360" w:lineRule="auto"/>
        <w:ind w:left="317" w:hanging="317"/>
        <w:jc w:val="both"/>
        <w:rPr>
          <w:rFonts w:eastAsiaTheme="majorEastAsia" w:cs="Arial"/>
          <w:lang w:eastAsia="zh-TW"/>
        </w:rPr>
      </w:pPr>
      <w:r w:rsidRPr="00524F6A">
        <w:rPr>
          <w:rFonts w:eastAsiaTheme="majorEastAsia" w:cs="Arial"/>
          <w:lang w:eastAsia="zh-TW"/>
        </w:rPr>
        <w:t>本次合作旨在鼓勵</w:t>
      </w:r>
      <w:r w:rsidR="00820CEC" w:rsidRPr="00524F6A">
        <w:rPr>
          <w:rFonts w:eastAsiaTheme="majorEastAsia" w:cs="Arial"/>
          <w:lang w:eastAsia="zh-TW"/>
        </w:rPr>
        <w:t>業內的</w:t>
      </w:r>
      <w:r w:rsidRPr="00524F6A">
        <w:rPr>
          <w:rFonts w:eastAsiaTheme="majorEastAsia" w:cs="Arial"/>
          <w:lang w:eastAsia="zh-TW"/>
        </w:rPr>
        <w:t>氣候先鋒透過使用</w:t>
      </w:r>
      <w:proofErr w:type="gramStart"/>
      <w:r w:rsidRPr="00524F6A">
        <w:rPr>
          <w:rFonts w:eastAsiaTheme="majorEastAsia" w:cs="Arial"/>
          <w:lang w:eastAsia="zh-TW"/>
        </w:rPr>
        <w:t>零碳</w:t>
      </w:r>
      <w:r w:rsidR="00817976" w:rsidRPr="00524F6A">
        <w:rPr>
          <w:rFonts w:eastAsiaTheme="majorEastAsia" w:cs="Arial"/>
          <w:lang w:eastAsia="zh-TW"/>
        </w:rPr>
        <w:t>天絲</w:t>
      </w:r>
      <w:proofErr w:type="gramEnd"/>
      <w:r w:rsidR="00817976" w:rsidRPr="00524F6A">
        <w:rPr>
          <w:rFonts w:eastAsiaTheme="majorEastAsia" w:cs="Arial"/>
          <w:lang w:eastAsia="zh-TW"/>
        </w:rPr>
        <w:t>™</w:t>
      </w:r>
      <w:r w:rsidRPr="00524F6A">
        <w:rPr>
          <w:rFonts w:eastAsiaTheme="majorEastAsia" w:cs="Arial"/>
          <w:lang w:eastAsia="zh-TW"/>
        </w:rPr>
        <w:t>品牌纖維</w:t>
      </w:r>
      <w:r w:rsidR="00817976" w:rsidRPr="00524F6A">
        <w:rPr>
          <w:rFonts w:eastAsiaTheme="majorEastAsia" w:cs="Arial"/>
          <w:lang w:eastAsia="zh-TW"/>
        </w:rPr>
        <w:t xml:space="preserve">, </w:t>
      </w:r>
      <w:r w:rsidR="00817976" w:rsidRPr="00524F6A">
        <w:rPr>
          <w:rFonts w:eastAsiaTheme="majorEastAsia" w:cs="Arial"/>
          <w:lang w:eastAsia="zh-TW"/>
        </w:rPr>
        <w:t>配合</w:t>
      </w:r>
      <w:r w:rsidRPr="00524F6A">
        <w:rPr>
          <w:rFonts w:eastAsiaTheme="majorEastAsia" w:cs="Arial"/>
          <w:lang w:eastAsia="zh-TW"/>
        </w:rPr>
        <w:t>卡爾邁耶集團的</w:t>
      </w:r>
      <w:r w:rsidR="0041468B" w:rsidRPr="00524F6A">
        <w:rPr>
          <w:rFonts w:eastAsiaTheme="majorEastAsia" w:cs="Arial"/>
          <w:lang w:eastAsia="zh-TW"/>
        </w:rPr>
        <w:t>STOLL</w:t>
      </w:r>
      <w:r w:rsidRPr="00524F6A">
        <w:rPr>
          <w:rFonts w:eastAsiaTheme="majorEastAsia" w:cs="Arial"/>
          <w:lang w:eastAsia="zh-TW"/>
        </w:rPr>
        <w:t>橫編機而進一步降低碳排放</w:t>
      </w:r>
      <w:r w:rsidR="00C80CD1" w:rsidRPr="00524F6A">
        <w:rPr>
          <w:rFonts w:eastAsiaTheme="majorEastAsia" w:cs="Arial"/>
          <w:lang w:eastAsia="zh-TW"/>
        </w:rPr>
        <w:t xml:space="preserve"> </w:t>
      </w:r>
    </w:p>
    <w:p w14:paraId="4769B911" w14:textId="2F41DF3E" w:rsidR="00BC632F" w:rsidRPr="00524F6A" w:rsidRDefault="00BC632F" w:rsidP="0009763D">
      <w:pPr>
        <w:pStyle w:val="a7"/>
        <w:spacing w:line="360" w:lineRule="auto"/>
        <w:ind w:left="317"/>
        <w:jc w:val="both"/>
        <w:rPr>
          <w:rFonts w:eastAsiaTheme="majorEastAsia" w:cs="Arial"/>
          <w:lang w:val="en-GB" w:eastAsia="zh-TW"/>
        </w:rPr>
      </w:pPr>
    </w:p>
    <w:p w14:paraId="3B3C9914" w14:textId="09E523F6" w:rsidR="00B05A51" w:rsidRPr="00524F6A" w:rsidRDefault="001074B7" w:rsidP="0009763D">
      <w:pPr>
        <w:spacing w:line="360" w:lineRule="auto"/>
        <w:contextualSpacing/>
        <w:jc w:val="both"/>
        <w:rPr>
          <w:rFonts w:eastAsiaTheme="majorEastAsia" w:cs="Arial"/>
          <w:lang w:eastAsia="zh-TW"/>
        </w:rPr>
      </w:pPr>
      <w:proofErr w:type="gramStart"/>
      <w:r w:rsidRPr="00524F6A">
        <w:rPr>
          <w:rFonts w:eastAsiaTheme="majorEastAsia" w:cs="Arial"/>
          <w:b/>
          <w:bCs/>
          <w:lang w:eastAsia="zh-TW"/>
        </w:rPr>
        <w:t>蘭精</w:t>
      </w:r>
      <w:proofErr w:type="gramEnd"/>
      <w:r w:rsidR="00614318" w:rsidRPr="00524F6A">
        <w:rPr>
          <w:rFonts w:eastAsiaTheme="majorEastAsia" w:cs="Arial"/>
          <w:b/>
          <w:bCs/>
          <w:lang w:eastAsia="zh-TW"/>
        </w:rPr>
        <w:t>，</w:t>
      </w:r>
      <w:r w:rsidR="00614318" w:rsidRPr="00524F6A">
        <w:rPr>
          <w:rFonts w:eastAsiaTheme="majorEastAsia" w:cs="Arial"/>
          <w:b/>
          <w:bCs/>
          <w:lang w:eastAsia="zh-TW"/>
        </w:rPr>
        <w:t>2023</w:t>
      </w:r>
      <w:r w:rsidR="00614318" w:rsidRPr="00524F6A">
        <w:rPr>
          <w:rFonts w:eastAsiaTheme="majorEastAsia" w:cs="Arial"/>
          <w:b/>
          <w:lang w:eastAsia="zh-TW"/>
        </w:rPr>
        <w:t>年</w:t>
      </w:r>
      <w:r w:rsidR="00614318" w:rsidRPr="00524F6A">
        <w:rPr>
          <w:rFonts w:eastAsiaTheme="majorEastAsia" w:cs="Arial"/>
          <w:b/>
          <w:lang w:eastAsia="zh-TW"/>
        </w:rPr>
        <w:t>5</w:t>
      </w:r>
      <w:r w:rsidR="00614318" w:rsidRPr="00524F6A">
        <w:rPr>
          <w:rFonts w:eastAsiaTheme="majorEastAsia" w:cs="Arial"/>
          <w:b/>
          <w:lang w:eastAsia="zh-TW"/>
        </w:rPr>
        <w:t>月</w:t>
      </w:r>
      <w:r w:rsidR="00614318" w:rsidRPr="00524F6A">
        <w:rPr>
          <w:rFonts w:eastAsiaTheme="majorEastAsia" w:cs="Arial"/>
          <w:b/>
          <w:lang w:eastAsia="zh-TW"/>
        </w:rPr>
        <w:t>24</w:t>
      </w:r>
      <w:r w:rsidR="00614318" w:rsidRPr="00524F6A">
        <w:rPr>
          <w:rFonts w:eastAsiaTheme="majorEastAsia" w:cs="Arial"/>
          <w:b/>
          <w:lang w:eastAsia="zh-TW"/>
        </w:rPr>
        <w:t>日</w:t>
      </w:r>
      <w:proofErr w:type="gramStart"/>
      <w:r w:rsidR="0012024A" w:rsidRPr="00524F6A">
        <w:rPr>
          <w:rFonts w:eastAsiaTheme="majorEastAsia" w:cs="Arial"/>
          <w:b/>
          <w:lang w:eastAsia="zh-TW"/>
        </w:rPr>
        <w:t>——</w:t>
      </w:r>
      <w:proofErr w:type="gramEnd"/>
      <w:r w:rsidR="0012024A" w:rsidRPr="00524F6A">
        <w:rPr>
          <w:rFonts w:eastAsiaTheme="majorEastAsia" w:cs="Arial"/>
          <w:lang w:eastAsia="zh-TW"/>
        </w:rPr>
        <w:t>全球領先的木質特種纖維生產</w:t>
      </w:r>
      <w:proofErr w:type="gramStart"/>
      <w:r w:rsidR="0012024A" w:rsidRPr="00524F6A">
        <w:rPr>
          <w:rFonts w:eastAsiaTheme="majorEastAsia" w:cs="Arial"/>
          <w:lang w:eastAsia="zh-TW"/>
        </w:rPr>
        <w:t>商</w:t>
      </w:r>
      <w:r w:rsidRPr="00524F6A">
        <w:rPr>
          <w:rFonts w:eastAsiaTheme="majorEastAsia" w:cs="Arial"/>
          <w:noProof/>
          <w:lang w:eastAsia="zh-TW"/>
        </w:rPr>
        <w:t>蘭精</w:t>
      </w:r>
      <w:proofErr w:type="gramEnd"/>
      <w:r w:rsidR="0012024A" w:rsidRPr="00524F6A">
        <w:rPr>
          <w:rFonts w:eastAsiaTheme="majorEastAsia" w:cs="Arial"/>
          <w:lang w:eastAsia="zh-TW"/>
        </w:rPr>
        <w:t>集團近日宣佈，將與世界知名紡織機械龍頭卡爾邁耶集團</w:t>
      </w:r>
      <w:r w:rsidR="009848D0" w:rsidRPr="00524F6A">
        <w:rPr>
          <w:rFonts w:eastAsiaTheme="majorEastAsia" w:cs="Arial"/>
          <w:lang w:eastAsia="zh-TW"/>
        </w:rPr>
        <w:t>(KARL MAYER GROUP)</w:t>
      </w:r>
      <w:r w:rsidR="0012024A" w:rsidRPr="00524F6A">
        <w:rPr>
          <w:rFonts w:eastAsiaTheme="majorEastAsia" w:cs="Arial"/>
          <w:lang w:eastAsia="zh-TW"/>
        </w:rPr>
        <w:t>建立戰略合作關係，</w:t>
      </w:r>
      <w:r w:rsidR="001C2721" w:rsidRPr="00524F6A">
        <w:rPr>
          <w:rFonts w:eastAsiaTheme="majorEastAsia" w:cs="Arial"/>
          <w:lang w:eastAsia="zh-TW"/>
        </w:rPr>
        <w:t>共同</w:t>
      </w:r>
      <w:r w:rsidR="004A1D04" w:rsidRPr="00524F6A">
        <w:rPr>
          <w:rFonts w:eastAsiaTheme="majorEastAsia" w:cs="Arial"/>
          <w:lang w:eastAsia="zh-TW"/>
        </w:rPr>
        <w:t>致力</w:t>
      </w:r>
      <w:r w:rsidR="0012024A" w:rsidRPr="00524F6A">
        <w:rPr>
          <w:rStyle w:val="ui-provider"/>
          <w:rFonts w:eastAsiaTheme="majorEastAsia" w:cs="Arial"/>
          <w:lang w:eastAsia="zh-TW"/>
        </w:rPr>
        <w:t>推動經編和</w:t>
      </w:r>
      <w:proofErr w:type="gramStart"/>
      <w:r w:rsidR="0012024A" w:rsidRPr="00524F6A">
        <w:rPr>
          <w:rStyle w:val="ui-provider"/>
          <w:rFonts w:eastAsiaTheme="majorEastAsia" w:cs="Arial"/>
          <w:lang w:eastAsia="zh-TW"/>
        </w:rPr>
        <w:t>橫編</w:t>
      </w:r>
      <w:proofErr w:type="gramEnd"/>
      <w:r w:rsidR="0012024A" w:rsidRPr="00524F6A">
        <w:rPr>
          <w:rStyle w:val="ui-provider"/>
          <w:rFonts w:eastAsiaTheme="majorEastAsia" w:cs="Arial"/>
          <w:lang w:eastAsia="zh-TW"/>
        </w:rPr>
        <w:t>紡織品生產過程中採用更高比例的可</w:t>
      </w:r>
      <w:proofErr w:type="gramStart"/>
      <w:r w:rsidR="0012024A" w:rsidRPr="00524F6A">
        <w:rPr>
          <w:rStyle w:val="ui-provider"/>
          <w:rFonts w:eastAsiaTheme="majorEastAsia" w:cs="Arial"/>
          <w:lang w:eastAsia="zh-TW"/>
        </w:rPr>
        <w:t>生物降解的</w:t>
      </w:r>
      <w:proofErr w:type="gramEnd"/>
      <w:r w:rsidR="007C722C" w:rsidRPr="00524F6A">
        <w:rPr>
          <w:rFonts w:eastAsiaTheme="majorEastAsia" w:cs="Arial"/>
          <w:lang w:eastAsia="zh-TW"/>
        </w:rPr>
        <w:t>植物性</w:t>
      </w:r>
      <w:r w:rsidR="0012024A" w:rsidRPr="00524F6A">
        <w:rPr>
          <w:rStyle w:val="ui-provider"/>
          <w:rFonts w:eastAsiaTheme="majorEastAsia" w:cs="Arial"/>
          <w:lang w:eastAsia="zh-TW"/>
        </w:rPr>
        <w:t>材料。</w:t>
      </w:r>
      <w:r w:rsidR="004A19AD" w:rsidRPr="00524F6A">
        <w:rPr>
          <w:rFonts w:eastAsiaTheme="majorEastAsia" w:cs="Arial"/>
          <w:lang w:eastAsia="zh-TW"/>
        </w:rPr>
        <w:t xml:space="preserve"> </w:t>
      </w:r>
    </w:p>
    <w:p w14:paraId="761ECCBF" w14:textId="77777777" w:rsidR="00B05A51" w:rsidRPr="00524F6A" w:rsidRDefault="00B05A51" w:rsidP="0009763D">
      <w:pPr>
        <w:spacing w:line="360" w:lineRule="auto"/>
        <w:contextualSpacing/>
        <w:jc w:val="both"/>
        <w:rPr>
          <w:rFonts w:eastAsiaTheme="majorEastAsia" w:cs="Arial"/>
          <w:lang w:val="en-GB" w:eastAsia="zh-TW"/>
        </w:rPr>
      </w:pPr>
    </w:p>
    <w:p w14:paraId="5A03119A" w14:textId="1D680F98" w:rsidR="004000E8" w:rsidRPr="00524F6A" w:rsidRDefault="0012024A" w:rsidP="0009763D">
      <w:pPr>
        <w:spacing w:line="360" w:lineRule="auto"/>
        <w:contextualSpacing/>
        <w:jc w:val="both"/>
        <w:rPr>
          <w:rFonts w:eastAsiaTheme="majorEastAsia" w:cs="Arial"/>
          <w:highlight w:val="yellow"/>
          <w:lang w:eastAsia="zh-TW"/>
        </w:rPr>
      </w:pPr>
      <w:r w:rsidRPr="00524F6A">
        <w:rPr>
          <w:rFonts w:eastAsiaTheme="majorEastAsia" w:cs="Arial"/>
          <w:lang w:eastAsia="zh-TW"/>
        </w:rPr>
        <w:t>由於現今消費者愈加注重產品對環境的影響，因此領先品牌與零售商也紛紛推出更可持續</w:t>
      </w:r>
      <w:r w:rsidR="00DA6C92" w:rsidRPr="00524F6A">
        <w:rPr>
          <w:rFonts w:eastAsiaTheme="majorEastAsia" w:cs="Arial"/>
          <w:lang w:eastAsia="zh-TW"/>
        </w:rPr>
        <w:t>發展</w:t>
      </w:r>
      <w:r w:rsidRPr="00524F6A">
        <w:rPr>
          <w:rFonts w:eastAsiaTheme="majorEastAsia" w:cs="Arial"/>
          <w:lang w:eastAsia="zh-TW"/>
        </w:rPr>
        <w:t>和美</w:t>
      </w:r>
      <w:r w:rsidR="00FC5D73" w:rsidRPr="00524F6A">
        <w:rPr>
          <w:rFonts w:eastAsiaTheme="majorEastAsia" w:cs="Arial"/>
          <w:lang w:eastAsia="zh-TW"/>
        </w:rPr>
        <w:t>學兼備</w:t>
      </w:r>
      <w:r w:rsidRPr="00524F6A">
        <w:rPr>
          <w:rFonts w:eastAsiaTheme="majorEastAsia" w:cs="Arial"/>
          <w:lang w:eastAsia="zh-TW"/>
        </w:rPr>
        <w:t>的產品。</w:t>
      </w:r>
      <w:proofErr w:type="gramStart"/>
      <w:r w:rsidR="00FC5D73" w:rsidRPr="00524F6A">
        <w:rPr>
          <w:rFonts w:eastAsiaTheme="majorEastAsia" w:cs="Arial"/>
          <w:noProof/>
          <w:lang w:eastAsia="zh-TW"/>
        </w:rPr>
        <w:t>蘭精</w:t>
      </w:r>
      <w:r w:rsidR="00FC5D73" w:rsidRPr="00524F6A">
        <w:rPr>
          <w:rFonts w:eastAsiaTheme="majorEastAsia" w:cs="Arial"/>
          <w:lang w:eastAsia="zh-TW"/>
        </w:rPr>
        <w:t>和</w:t>
      </w:r>
      <w:proofErr w:type="gramEnd"/>
      <w:r w:rsidR="00FC5D73" w:rsidRPr="00524F6A">
        <w:rPr>
          <w:rFonts w:eastAsiaTheme="majorEastAsia" w:cs="Arial"/>
          <w:lang w:eastAsia="zh-TW"/>
        </w:rPr>
        <w:t>卡爾邁耶集團</w:t>
      </w:r>
      <w:r w:rsidRPr="00524F6A">
        <w:rPr>
          <w:rFonts w:eastAsiaTheme="majorEastAsia" w:cs="Arial"/>
          <w:lang w:eastAsia="zh-TW"/>
        </w:rPr>
        <w:t>將透過此次合作</w:t>
      </w:r>
      <w:r w:rsidR="001D7880" w:rsidRPr="00524F6A">
        <w:rPr>
          <w:rFonts w:eastAsiaTheme="majorEastAsia" w:cs="Arial"/>
          <w:lang w:eastAsia="zh-TW"/>
        </w:rPr>
        <w:t>除了</w:t>
      </w:r>
      <w:r w:rsidRPr="00524F6A">
        <w:rPr>
          <w:rFonts w:eastAsiaTheme="majorEastAsia" w:cs="Arial"/>
          <w:lang w:eastAsia="zh-TW"/>
        </w:rPr>
        <w:t>促進在</w:t>
      </w:r>
      <w:proofErr w:type="gramStart"/>
      <w:r w:rsidRPr="00524F6A">
        <w:rPr>
          <w:rFonts w:eastAsiaTheme="majorEastAsia" w:cs="Arial"/>
          <w:lang w:eastAsia="zh-TW"/>
        </w:rPr>
        <w:t>經編機上採用</w:t>
      </w:r>
      <w:r w:rsidR="00A66FD7" w:rsidRPr="00524F6A">
        <w:rPr>
          <w:rFonts w:eastAsiaTheme="majorEastAsia" w:cs="Arial"/>
          <w:lang w:eastAsia="zh-TW"/>
        </w:rPr>
        <w:t>天絲</w:t>
      </w:r>
      <w:proofErr w:type="gramEnd"/>
      <w:r w:rsidR="00A66FD7" w:rsidRPr="00524F6A">
        <w:rPr>
          <w:rFonts w:eastAsiaTheme="majorEastAsia" w:cs="Arial"/>
          <w:lang w:eastAsia="zh-TW"/>
        </w:rPr>
        <w:t>™</w:t>
      </w:r>
      <w:r w:rsidR="009474EE" w:rsidRPr="00524F6A">
        <w:rPr>
          <w:rFonts w:eastAsiaTheme="majorEastAsia" w:cs="Arial"/>
          <w:lang w:eastAsia="zh-TW"/>
        </w:rPr>
        <w:t>品牌的</w:t>
      </w:r>
      <w:r w:rsidRPr="00524F6A">
        <w:rPr>
          <w:rFonts w:eastAsiaTheme="majorEastAsia" w:cs="Arial"/>
          <w:lang w:eastAsia="zh-TW"/>
        </w:rPr>
        <w:t>萊賽爾纖維和</w:t>
      </w:r>
      <w:r w:rsidR="009474EE" w:rsidRPr="00524F6A">
        <w:rPr>
          <w:rFonts w:eastAsiaTheme="majorEastAsia" w:cs="Arial"/>
          <w:lang w:eastAsia="zh-TW"/>
        </w:rPr>
        <w:t>天絲</w:t>
      </w:r>
      <w:r w:rsidR="009474EE" w:rsidRPr="00524F6A">
        <w:rPr>
          <w:rFonts w:eastAsiaTheme="majorEastAsia" w:cs="Arial"/>
          <w:lang w:eastAsia="zh-TW"/>
        </w:rPr>
        <w:t>™</w:t>
      </w:r>
      <w:r w:rsidR="009474EE" w:rsidRPr="00524F6A">
        <w:rPr>
          <w:rFonts w:eastAsiaTheme="majorEastAsia" w:cs="Arial"/>
          <w:lang w:eastAsia="zh-TW"/>
        </w:rPr>
        <w:t>品牌的</w:t>
      </w:r>
      <w:r w:rsidRPr="00524F6A">
        <w:rPr>
          <w:rFonts w:eastAsiaTheme="majorEastAsia" w:cs="Arial"/>
          <w:lang w:eastAsia="zh-TW"/>
        </w:rPr>
        <w:t>萊賽爾長</w:t>
      </w:r>
      <w:r w:rsidR="00120EDE" w:rsidRPr="00524F6A">
        <w:rPr>
          <w:rFonts w:eastAsiaTheme="majorEastAsia" w:cs="Arial"/>
          <w:lang w:eastAsia="zh-TW"/>
        </w:rPr>
        <w:t>纖</w:t>
      </w:r>
      <w:r w:rsidR="007062F4" w:rsidRPr="00524F6A">
        <w:rPr>
          <w:rFonts w:eastAsiaTheme="majorEastAsia" w:cs="Arial"/>
          <w:lang w:eastAsia="zh-TW"/>
        </w:rPr>
        <w:t>外</w:t>
      </w:r>
      <w:r w:rsidRPr="00524F6A">
        <w:rPr>
          <w:rFonts w:eastAsiaTheme="majorEastAsia" w:cs="Arial"/>
          <w:lang w:eastAsia="zh-TW"/>
        </w:rPr>
        <w:t>，</w:t>
      </w:r>
      <w:r w:rsidR="00131AFD" w:rsidRPr="00524F6A">
        <w:rPr>
          <w:rFonts w:eastAsiaTheme="majorEastAsia" w:cs="Arial"/>
          <w:lang w:eastAsia="zh-TW"/>
        </w:rPr>
        <w:t>更将在</w:t>
      </w:r>
      <w:r w:rsidRPr="00524F6A">
        <w:rPr>
          <w:rFonts w:eastAsiaTheme="majorEastAsia" w:cs="Arial"/>
          <w:lang w:eastAsia="zh-TW"/>
        </w:rPr>
        <w:t>橫編工藝流程中</w:t>
      </w:r>
      <w:r w:rsidR="00D2420F" w:rsidRPr="00524F6A">
        <w:rPr>
          <w:rFonts w:eastAsiaTheme="majorEastAsia" w:cs="Arial"/>
          <w:lang w:eastAsia="zh-TW"/>
        </w:rPr>
        <w:t>特别</w:t>
      </w:r>
      <w:r w:rsidRPr="00524F6A">
        <w:rPr>
          <w:rFonts w:eastAsiaTheme="majorEastAsia" w:cs="Arial"/>
          <w:lang w:eastAsia="zh-TW"/>
        </w:rPr>
        <w:t>使用零碳</w:t>
      </w:r>
      <w:r w:rsidR="00D2420F" w:rsidRPr="00524F6A">
        <w:rPr>
          <w:rFonts w:eastAsiaTheme="majorEastAsia" w:cs="Arial"/>
          <w:lang w:eastAsia="zh-TW"/>
        </w:rPr>
        <w:t>天絲</w:t>
      </w:r>
      <w:r w:rsidR="00D2420F" w:rsidRPr="00524F6A">
        <w:rPr>
          <w:rFonts w:eastAsiaTheme="majorEastAsia" w:cs="Arial"/>
          <w:lang w:eastAsia="zh-TW"/>
        </w:rPr>
        <w:t>™</w:t>
      </w:r>
      <w:r w:rsidR="00D2420F" w:rsidRPr="00524F6A">
        <w:rPr>
          <w:rFonts w:eastAsiaTheme="majorEastAsia" w:cs="Arial"/>
          <w:lang w:eastAsia="zh-TW"/>
        </w:rPr>
        <w:t>品牌的萊賽爾</w:t>
      </w:r>
      <w:r w:rsidRPr="00524F6A">
        <w:rPr>
          <w:rFonts w:eastAsiaTheme="majorEastAsia" w:cs="Arial"/>
          <w:lang w:eastAsia="zh-TW"/>
        </w:rPr>
        <w:t>纖維</w:t>
      </w:r>
      <w:r w:rsidR="00D2420F" w:rsidRPr="00524F6A">
        <w:rPr>
          <w:rFonts w:eastAsiaTheme="majorEastAsia" w:cs="Arial"/>
          <w:lang w:eastAsia="zh-TW"/>
        </w:rPr>
        <w:t xml:space="preserve">, </w:t>
      </w:r>
      <w:r w:rsidRPr="00524F6A">
        <w:rPr>
          <w:rFonts w:eastAsiaTheme="majorEastAsia" w:cs="Arial"/>
          <w:lang w:eastAsia="zh-TW"/>
        </w:rPr>
        <w:t>進一步降低</w:t>
      </w:r>
      <w:r w:rsidR="001F4A28" w:rsidRPr="00524F6A">
        <w:rPr>
          <w:rFonts w:eastAsiaTheme="majorEastAsia" w:cs="Arial"/>
          <w:lang w:eastAsia="zh-TW"/>
        </w:rPr>
        <w:t>STOLL</w:t>
      </w:r>
      <w:r w:rsidRPr="00524F6A">
        <w:rPr>
          <w:rFonts w:eastAsiaTheme="majorEastAsia" w:cs="Arial"/>
          <w:lang w:eastAsia="zh-TW"/>
        </w:rPr>
        <w:t>橫編機</w:t>
      </w:r>
      <w:r w:rsidR="002F35F8" w:rsidRPr="00524F6A">
        <w:rPr>
          <w:rFonts w:eastAsiaTheme="majorEastAsia" w:cs="Arial"/>
          <w:lang w:eastAsia="zh-TW"/>
        </w:rPr>
        <w:t>對</w:t>
      </w:r>
      <w:r w:rsidRPr="00524F6A">
        <w:rPr>
          <w:rFonts w:eastAsiaTheme="majorEastAsia" w:cs="Arial"/>
          <w:lang w:eastAsia="zh-TW"/>
        </w:rPr>
        <w:t>環境</w:t>
      </w:r>
      <w:r w:rsidR="002F35F8" w:rsidRPr="00524F6A">
        <w:rPr>
          <w:rFonts w:eastAsiaTheme="majorEastAsia" w:cs="Arial"/>
          <w:lang w:eastAsia="zh-TW"/>
        </w:rPr>
        <w:t>的</w:t>
      </w:r>
      <w:r w:rsidRPr="00524F6A">
        <w:rPr>
          <w:rFonts w:eastAsiaTheme="majorEastAsia" w:cs="Arial"/>
          <w:lang w:eastAsia="zh-TW"/>
        </w:rPr>
        <w:t>影響。</w:t>
      </w:r>
      <w:proofErr w:type="gramStart"/>
      <w:r w:rsidRPr="00524F6A">
        <w:rPr>
          <w:rFonts w:eastAsiaTheme="majorEastAsia" w:cs="Arial"/>
          <w:lang w:eastAsia="zh-TW"/>
        </w:rPr>
        <w:t>這次</w:t>
      </w:r>
      <w:r w:rsidR="00A15907" w:rsidRPr="00524F6A">
        <w:rPr>
          <w:rFonts w:eastAsiaTheme="majorEastAsia" w:cs="Arial"/>
          <w:lang w:eastAsia="zh-TW"/>
        </w:rPr>
        <w:t>蘭精</w:t>
      </w:r>
      <w:r w:rsidRPr="00524F6A">
        <w:rPr>
          <w:rFonts w:eastAsiaTheme="majorEastAsia" w:cs="Arial"/>
          <w:lang w:eastAsia="zh-TW"/>
        </w:rPr>
        <w:t>與</w:t>
      </w:r>
      <w:proofErr w:type="gramEnd"/>
      <w:r w:rsidRPr="00524F6A">
        <w:rPr>
          <w:rFonts w:eastAsiaTheme="majorEastAsia" w:cs="Arial"/>
          <w:lang w:eastAsia="zh-TW"/>
        </w:rPr>
        <w:t>卡爾邁耶集團達成戰略合作</w:t>
      </w:r>
      <w:r w:rsidR="00B0205B" w:rsidRPr="00524F6A">
        <w:rPr>
          <w:rFonts w:eastAsiaTheme="majorEastAsia" w:cs="Arial"/>
          <w:lang w:eastAsia="zh-TW"/>
        </w:rPr>
        <w:t>，</w:t>
      </w:r>
      <w:r w:rsidRPr="00524F6A">
        <w:rPr>
          <w:rFonts w:eastAsiaTheme="majorEastAsia" w:cs="Arial"/>
          <w:lang w:eastAsia="zh-TW"/>
        </w:rPr>
        <w:t>是兩家公司為引導</w:t>
      </w:r>
      <w:r w:rsidR="00120EDE" w:rsidRPr="00524F6A">
        <w:rPr>
          <w:rFonts w:eastAsiaTheme="majorEastAsia" w:cs="Arial"/>
          <w:lang w:eastAsia="zh-TW"/>
        </w:rPr>
        <w:t>產</w:t>
      </w:r>
      <w:r w:rsidRPr="00524F6A">
        <w:rPr>
          <w:rFonts w:eastAsiaTheme="majorEastAsia" w:cs="Arial"/>
          <w:lang w:eastAsia="zh-TW"/>
        </w:rPr>
        <w:t>業走向更可持續</w:t>
      </w:r>
      <w:r w:rsidR="00B0205B" w:rsidRPr="00524F6A">
        <w:rPr>
          <w:rFonts w:eastAsiaTheme="majorEastAsia" w:cs="Arial"/>
          <w:lang w:eastAsia="zh-TW"/>
        </w:rPr>
        <w:t>發展</w:t>
      </w:r>
      <w:r w:rsidRPr="00524F6A">
        <w:rPr>
          <w:rFonts w:eastAsiaTheme="majorEastAsia" w:cs="Arial"/>
          <w:lang w:eastAsia="zh-TW"/>
        </w:rPr>
        <w:t>的未來而邁出重要的一步，</w:t>
      </w:r>
      <w:r w:rsidR="00C124AF" w:rsidRPr="00524F6A">
        <w:rPr>
          <w:rFonts w:eastAsiaTheme="majorEastAsia" w:cs="Arial"/>
          <w:lang w:eastAsia="zh-TW"/>
        </w:rPr>
        <w:t>同時</w:t>
      </w:r>
      <w:r w:rsidRPr="00524F6A">
        <w:rPr>
          <w:rFonts w:eastAsiaTheme="majorEastAsia" w:cs="Arial"/>
          <w:lang w:eastAsia="zh-TW"/>
        </w:rPr>
        <w:t>印證了他們為紡織品價值鏈提供</w:t>
      </w:r>
      <w:r w:rsidR="00FB65B5" w:rsidRPr="00524F6A">
        <w:rPr>
          <w:rFonts w:eastAsiaTheme="majorEastAsia" w:cs="Arial"/>
          <w:lang w:eastAsia="zh-TW"/>
        </w:rPr>
        <w:t>高附加價值</w:t>
      </w:r>
      <w:r w:rsidR="00120EDE" w:rsidRPr="00524F6A">
        <w:rPr>
          <w:rFonts w:eastAsiaTheme="majorEastAsia" w:cs="Arial"/>
          <w:lang w:eastAsia="zh-TW"/>
        </w:rPr>
        <w:t>的</w:t>
      </w:r>
      <w:r w:rsidRPr="00524F6A">
        <w:rPr>
          <w:rFonts w:eastAsiaTheme="majorEastAsia" w:cs="Arial"/>
          <w:lang w:eastAsia="zh-TW"/>
        </w:rPr>
        <w:t>解決方案和創新</w:t>
      </w:r>
      <w:r w:rsidR="00120EDE" w:rsidRPr="00524F6A">
        <w:rPr>
          <w:rFonts w:eastAsiaTheme="majorEastAsia" w:cs="Arial"/>
          <w:lang w:eastAsia="zh-TW"/>
        </w:rPr>
        <w:t>概</w:t>
      </w:r>
      <w:r w:rsidR="002143C5" w:rsidRPr="00524F6A">
        <w:rPr>
          <w:rFonts w:eastAsiaTheme="majorEastAsia" w:cs="Arial"/>
          <w:lang w:eastAsia="zh-TW"/>
        </w:rPr>
        <w:t>念</w:t>
      </w:r>
      <w:r w:rsidRPr="00524F6A">
        <w:rPr>
          <w:rFonts w:eastAsiaTheme="majorEastAsia" w:cs="Arial"/>
          <w:lang w:eastAsia="zh-TW"/>
        </w:rPr>
        <w:t>，以減少供應鏈的碳足跡而付出的努力。</w:t>
      </w:r>
      <w:r w:rsidR="001F4A28" w:rsidRPr="00524F6A">
        <w:rPr>
          <w:rFonts w:eastAsiaTheme="majorEastAsia" w:cs="Arial"/>
          <w:lang w:eastAsia="zh-TW"/>
        </w:rPr>
        <w:t xml:space="preserve">  </w:t>
      </w:r>
    </w:p>
    <w:p w14:paraId="79625052" w14:textId="07FA41DB" w:rsidR="00116E43" w:rsidRPr="00524F6A" w:rsidRDefault="00116E43" w:rsidP="0009763D">
      <w:pPr>
        <w:spacing w:line="360" w:lineRule="auto"/>
        <w:jc w:val="both"/>
        <w:rPr>
          <w:rFonts w:eastAsiaTheme="majorEastAsia" w:cs="Arial"/>
          <w:highlight w:val="yellow"/>
          <w:lang w:val="en-GB" w:eastAsia="zh-TW"/>
        </w:rPr>
      </w:pPr>
    </w:p>
    <w:p w14:paraId="44EC02F2" w14:textId="42882974" w:rsidR="00315480" w:rsidRPr="00524F6A" w:rsidRDefault="002143C5" w:rsidP="0009763D">
      <w:pPr>
        <w:spacing w:line="360" w:lineRule="auto"/>
        <w:jc w:val="both"/>
        <w:rPr>
          <w:rFonts w:eastAsiaTheme="majorEastAsia" w:cs="Arial"/>
          <w:lang w:eastAsia="zh-TW"/>
        </w:rPr>
      </w:pPr>
      <w:proofErr w:type="gramStart"/>
      <w:r w:rsidRPr="00524F6A">
        <w:rPr>
          <w:rFonts w:eastAsiaTheme="majorEastAsia" w:cs="Arial"/>
          <w:b/>
          <w:bCs/>
          <w:noProof/>
          <w:lang w:eastAsia="zh-TW"/>
        </w:rPr>
        <w:t>蘭精</w:t>
      </w:r>
      <w:r w:rsidR="0012024A" w:rsidRPr="00524F6A">
        <w:rPr>
          <w:rFonts w:eastAsiaTheme="majorEastAsia" w:cs="Arial"/>
          <w:b/>
          <w:bCs/>
          <w:lang w:eastAsia="zh-TW"/>
        </w:rPr>
        <w:t>集團</w:t>
      </w:r>
      <w:proofErr w:type="gramEnd"/>
      <w:r w:rsidR="0012024A" w:rsidRPr="00524F6A">
        <w:rPr>
          <w:rFonts w:eastAsiaTheme="majorEastAsia" w:cs="Arial"/>
          <w:b/>
          <w:bCs/>
          <w:lang w:eastAsia="zh-TW"/>
        </w:rPr>
        <w:t>全球紡織品業務副總裁</w:t>
      </w:r>
      <w:r w:rsidR="00315480" w:rsidRPr="00524F6A">
        <w:rPr>
          <w:rFonts w:eastAsiaTheme="majorEastAsia" w:cs="Arial"/>
          <w:b/>
          <w:bCs/>
          <w:lang w:eastAsia="zh-TW"/>
        </w:rPr>
        <w:t>Florian Heubrandner</w:t>
      </w:r>
      <w:r w:rsidR="0012024A" w:rsidRPr="00524F6A">
        <w:rPr>
          <w:rFonts w:eastAsiaTheme="majorEastAsia" w:cs="Arial"/>
          <w:b/>
          <w:bCs/>
          <w:lang w:eastAsia="zh-TW"/>
        </w:rPr>
        <w:t>表示</w:t>
      </w:r>
      <w:r w:rsidR="009C28B1" w:rsidRPr="00524F6A">
        <w:rPr>
          <w:rFonts w:eastAsiaTheme="majorEastAsia" w:cs="Arial"/>
          <w:b/>
          <w:bCs/>
          <w:lang w:val="zh-Hant" w:eastAsia="zh-TW"/>
        </w:rPr>
        <w:t>：</w:t>
      </w:r>
      <w:r w:rsidR="009C28B1" w:rsidRPr="00524F6A">
        <w:rPr>
          <w:rFonts w:eastAsiaTheme="majorEastAsia" w:cs="Arial"/>
          <w:lang w:val="zh-Hant" w:eastAsia="zh-TW"/>
        </w:rPr>
        <w:t>「</w:t>
      </w:r>
      <w:r w:rsidR="0012024A" w:rsidRPr="00524F6A">
        <w:rPr>
          <w:rFonts w:eastAsiaTheme="majorEastAsia" w:cs="Arial"/>
          <w:lang w:eastAsia="zh-TW"/>
        </w:rPr>
        <w:t>作為</w:t>
      </w:r>
      <w:r w:rsidR="00120EDE" w:rsidRPr="00524F6A">
        <w:rPr>
          <w:rFonts w:eastAsiaTheme="majorEastAsia" w:cs="Arial"/>
          <w:lang w:eastAsia="zh-TW"/>
        </w:rPr>
        <w:t>產</w:t>
      </w:r>
      <w:r w:rsidR="0012024A" w:rsidRPr="00524F6A">
        <w:rPr>
          <w:rFonts w:eastAsiaTheme="majorEastAsia" w:cs="Arial"/>
          <w:lang w:eastAsia="zh-TW"/>
        </w:rPr>
        <w:t>業的中堅力量，</w:t>
      </w:r>
      <w:proofErr w:type="gramStart"/>
      <w:r w:rsidR="00E52667" w:rsidRPr="00524F6A">
        <w:rPr>
          <w:rFonts w:eastAsiaTheme="majorEastAsia" w:cs="Arial"/>
          <w:lang w:eastAsia="zh-TW"/>
        </w:rPr>
        <w:t>蘭精</w:t>
      </w:r>
      <w:r w:rsidR="0012024A" w:rsidRPr="00524F6A">
        <w:rPr>
          <w:rFonts w:eastAsiaTheme="majorEastAsia" w:cs="Arial"/>
          <w:lang w:eastAsia="zh-TW"/>
        </w:rPr>
        <w:t>將</w:t>
      </w:r>
      <w:proofErr w:type="gramEnd"/>
      <w:r w:rsidR="0012024A" w:rsidRPr="00524F6A">
        <w:rPr>
          <w:rFonts w:eastAsiaTheme="majorEastAsia" w:cs="Arial"/>
          <w:lang w:eastAsia="zh-TW"/>
        </w:rPr>
        <w:t>繼續與志同道合的合作夥伴攜手前行，探索更先進的解決方案，提高紡織品的品質，並促進行業的可持續發展和增長。通過這次與卡爾邁耶集團的合作，我們將激勵紡織品價值鏈採取積極主動的措施，協助整個</w:t>
      </w:r>
      <w:r w:rsidR="00983103" w:rsidRPr="00524F6A">
        <w:rPr>
          <w:rFonts w:eastAsiaTheme="majorEastAsia" w:cs="Arial"/>
          <w:lang w:eastAsia="zh-TW"/>
        </w:rPr>
        <w:t>產業</w:t>
      </w:r>
      <w:r w:rsidR="0012024A" w:rsidRPr="00524F6A">
        <w:rPr>
          <w:rFonts w:eastAsiaTheme="majorEastAsia" w:cs="Arial"/>
          <w:lang w:eastAsia="zh-TW"/>
        </w:rPr>
        <w:t>更輕鬆地採用植物性和</w:t>
      </w:r>
      <w:proofErr w:type="gramStart"/>
      <w:r w:rsidR="0012024A" w:rsidRPr="00524F6A">
        <w:rPr>
          <w:rFonts w:eastAsiaTheme="majorEastAsia" w:cs="Arial"/>
          <w:lang w:eastAsia="zh-TW"/>
        </w:rPr>
        <w:t>可生物降解的</w:t>
      </w:r>
      <w:proofErr w:type="gramEnd"/>
      <w:r w:rsidR="0012024A" w:rsidRPr="00524F6A">
        <w:rPr>
          <w:rFonts w:eastAsiaTheme="majorEastAsia" w:cs="Arial"/>
          <w:lang w:eastAsia="zh-TW"/>
        </w:rPr>
        <w:t>材料，以便實現氣候目標及滿足品牌和消費者對環保型產品的需求。</w:t>
      </w:r>
      <w:r w:rsidR="002045C5" w:rsidRPr="00524F6A">
        <w:rPr>
          <w:rFonts w:eastAsiaTheme="majorEastAsia" w:cs="Arial"/>
          <w:lang w:val="zh-Hant" w:eastAsia="zh-TW"/>
        </w:rPr>
        <w:t>」</w:t>
      </w:r>
      <w:r w:rsidR="00E016D0" w:rsidRPr="00524F6A">
        <w:rPr>
          <w:rFonts w:eastAsiaTheme="majorEastAsia" w:cs="Arial"/>
          <w:lang w:eastAsia="zh-TW"/>
        </w:rPr>
        <w:t xml:space="preserve"> </w:t>
      </w:r>
    </w:p>
    <w:p w14:paraId="2D39C6AC" w14:textId="77777777" w:rsidR="00315480" w:rsidRPr="00524F6A" w:rsidRDefault="00315480" w:rsidP="0009763D">
      <w:pPr>
        <w:spacing w:line="360" w:lineRule="auto"/>
        <w:jc w:val="both"/>
        <w:rPr>
          <w:rFonts w:eastAsiaTheme="majorEastAsia" w:cs="Arial"/>
          <w:lang w:val="en-US" w:eastAsia="zh-TW"/>
        </w:rPr>
      </w:pPr>
    </w:p>
    <w:p w14:paraId="5B248F44" w14:textId="6F24C4F1" w:rsidR="00695384" w:rsidRPr="00524F6A" w:rsidRDefault="0012024A" w:rsidP="0009763D">
      <w:pPr>
        <w:spacing w:line="360" w:lineRule="auto"/>
        <w:jc w:val="both"/>
        <w:rPr>
          <w:rFonts w:eastAsiaTheme="majorEastAsia" w:cs="Arial"/>
          <w:lang w:eastAsia="zh-TW"/>
        </w:rPr>
      </w:pPr>
      <w:r w:rsidRPr="00524F6A">
        <w:rPr>
          <w:rFonts w:eastAsiaTheme="majorEastAsia" w:cs="Arial"/>
          <w:b/>
          <w:bCs/>
          <w:lang w:eastAsia="zh-TW"/>
        </w:rPr>
        <w:t>卡爾邁耶集團首席執行官</w:t>
      </w:r>
      <w:r w:rsidR="00315480" w:rsidRPr="00524F6A">
        <w:rPr>
          <w:rFonts w:eastAsiaTheme="majorEastAsia" w:cs="Arial"/>
          <w:b/>
          <w:bCs/>
          <w:lang w:eastAsia="zh-TW"/>
        </w:rPr>
        <w:t>Arno Gärtner</w:t>
      </w:r>
      <w:r w:rsidRPr="00524F6A">
        <w:rPr>
          <w:rFonts w:eastAsiaTheme="majorEastAsia" w:cs="Arial"/>
          <w:b/>
          <w:bCs/>
          <w:lang w:eastAsia="zh-TW"/>
        </w:rPr>
        <w:t>表示</w:t>
      </w:r>
      <w:r w:rsidR="005218EE" w:rsidRPr="00524F6A">
        <w:rPr>
          <w:rFonts w:eastAsiaTheme="majorEastAsia" w:cs="Arial"/>
          <w:lang w:val="zh-Hant" w:eastAsia="zh-TW"/>
        </w:rPr>
        <w:t>：「</w:t>
      </w:r>
      <w:r w:rsidRPr="00524F6A">
        <w:rPr>
          <w:rFonts w:eastAsiaTheme="majorEastAsia" w:cs="Arial"/>
          <w:lang w:eastAsia="zh-TW"/>
        </w:rPr>
        <w:t>卡爾邁耶集團是一家領先的紡織機械製造商，始終緊扣市場發展脈</w:t>
      </w:r>
      <w:r w:rsidR="00AE0C84" w:rsidRPr="00524F6A">
        <w:rPr>
          <w:rFonts w:eastAsiaTheme="majorEastAsia" w:cs="Arial"/>
          <w:lang w:eastAsia="zh-TW"/>
        </w:rPr>
        <w:t>動</w:t>
      </w:r>
      <w:r w:rsidRPr="00524F6A">
        <w:rPr>
          <w:rFonts w:eastAsiaTheme="majorEastAsia" w:cs="Arial"/>
          <w:lang w:eastAsia="zh-TW"/>
        </w:rPr>
        <w:t>。對我們的客戶來說，可持續發展已經成為生產力之外的</w:t>
      </w:r>
      <w:r w:rsidR="00AE0C84" w:rsidRPr="00524F6A">
        <w:rPr>
          <w:rFonts w:eastAsiaTheme="majorEastAsia" w:cs="Arial"/>
          <w:lang w:eastAsia="zh-TW"/>
        </w:rPr>
        <w:t>另</w:t>
      </w:r>
      <w:r w:rsidRPr="00524F6A">
        <w:rPr>
          <w:rFonts w:eastAsiaTheme="majorEastAsia" w:cs="Arial"/>
          <w:lang w:eastAsia="zh-TW"/>
        </w:rPr>
        <w:t>一項關鍵成功因素。我們與整個紡織品價值鏈的行業先鋒合作，</w:t>
      </w:r>
      <w:r w:rsidR="00AE0C84" w:rsidRPr="00524F6A">
        <w:rPr>
          <w:rFonts w:eastAsiaTheme="majorEastAsia" w:cs="Arial"/>
          <w:lang w:eastAsia="zh-TW"/>
        </w:rPr>
        <w:t>尤其是紗線這較為重要的一環，</w:t>
      </w:r>
      <w:r w:rsidRPr="00524F6A">
        <w:rPr>
          <w:rFonts w:eastAsiaTheme="majorEastAsia" w:cs="Arial"/>
          <w:lang w:eastAsia="zh-TW"/>
        </w:rPr>
        <w:t>為他們提供對環境影響較小的解決方案。我們的機器可以高效利用回收的人造纖維</w:t>
      </w:r>
      <w:r w:rsidR="00AE0C84" w:rsidRPr="00524F6A">
        <w:rPr>
          <w:rFonts w:eastAsiaTheme="majorEastAsia" w:cs="Arial"/>
          <w:lang w:eastAsia="zh-TW"/>
        </w:rPr>
        <w:t>，</w:t>
      </w:r>
      <w:r w:rsidRPr="00524F6A">
        <w:rPr>
          <w:rFonts w:eastAsiaTheme="majorEastAsia" w:cs="Arial"/>
          <w:lang w:eastAsia="zh-TW"/>
        </w:rPr>
        <w:t>希望通過與</w:t>
      </w:r>
      <w:r w:rsidR="00C71451" w:rsidRPr="00524F6A">
        <w:rPr>
          <w:rFonts w:eastAsiaTheme="majorEastAsia" w:cs="Arial"/>
          <w:lang w:eastAsia="zh-TW"/>
        </w:rPr>
        <w:t>蘭精</w:t>
      </w:r>
      <w:r w:rsidRPr="00524F6A">
        <w:rPr>
          <w:rFonts w:eastAsiaTheme="majorEastAsia" w:cs="Arial"/>
          <w:lang w:eastAsia="zh-TW"/>
        </w:rPr>
        <w:t>的合作，擴大現有的可加工材料範圍，將不含石油</w:t>
      </w:r>
      <w:r w:rsidR="00FE388D" w:rsidRPr="00524F6A">
        <w:rPr>
          <w:rFonts w:eastAsiaTheme="majorEastAsia" w:cs="Arial"/>
          <w:lang w:eastAsia="zh-TW"/>
        </w:rPr>
        <w:t>成分的</w:t>
      </w:r>
      <w:proofErr w:type="gramStart"/>
      <w:r w:rsidRPr="00524F6A">
        <w:rPr>
          <w:rFonts w:eastAsiaTheme="majorEastAsia" w:cs="Arial"/>
          <w:lang w:eastAsia="zh-TW"/>
        </w:rPr>
        <w:t>的</w:t>
      </w:r>
      <w:proofErr w:type="gramEnd"/>
      <w:r w:rsidRPr="00524F6A">
        <w:rPr>
          <w:rFonts w:eastAsiaTheme="majorEastAsia" w:cs="Arial"/>
          <w:lang w:eastAsia="zh-TW"/>
        </w:rPr>
        <w:t>紗線納入其中。這不但能提高我們的可持續性，也將為新產品</w:t>
      </w:r>
      <w:r w:rsidR="00AE0C84" w:rsidRPr="00524F6A">
        <w:rPr>
          <w:rFonts w:eastAsiaTheme="majorEastAsia" w:cs="Arial"/>
          <w:lang w:eastAsia="zh-TW"/>
        </w:rPr>
        <w:t>的</w:t>
      </w:r>
      <w:r w:rsidRPr="00524F6A">
        <w:rPr>
          <w:rFonts w:eastAsiaTheme="majorEastAsia" w:cs="Arial"/>
          <w:lang w:eastAsia="zh-TW"/>
        </w:rPr>
        <w:t>開發開闢潛力。</w:t>
      </w:r>
      <w:r w:rsidR="00862150" w:rsidRPr="00524F6A">
        <w:rPr>
          <w:rFonts w:eastAsiaTheme="majorEastAsia" w:cs="Arial"/>
          <w:lang w:val="zh-Hant" w:eastAsia="zh-TW"/>
        </w:rPr>
        <w:t>」</w:t>
      </w:r>
    </w:p>
    <w:p w14:paraId="70550735" w14:textId="77777777" w:rsidR="001A448F" w:rsidRPr="00524F6A" w:rsidRDefault="001A448F" w:rsidP="0009763D">
      <w:pPr>
        <w:spacing w:line="360" w:lineRule="auto"/>
        <w:jc w:val="both"/>
        <w:rPr>
          <w:rFonts w:eastAsiaTheme="majorEastAsia" w:cs="Arial"/>
          <w:lang w:val="en-US" w:eastAsia="zh-TW"/>
        </w:rPr>
      </w:pPr>
    </w:p>
    <w:p w14:paraId="5EF96A02" w14:textId="468A676F" w:rsidR="00315480" w:rsidRPr="00524F6A" w:rsidRDefault="0012024A" w:rsidP="0009763D">
      <w:pPr>
        <w:spacing w:line="360" w:lineRule="auto"/>
        <w:jc w:val="both"/>
        <w:rPr>
          <w:rFonts w:eastAsiaTheme="majorEastAsia" w:cs="Arial"/>
          <w:b/>
          <w:lang w:eastAsia="zh-TW"/>
        </w:rPr>
      </w:pPr>
      <w:r w:rsidRPr="00524F6A">
        <w:rPr>
          <w:rFonts w:eastAsiaTheme="majorEastAsia" w:cs="Arial"/>
          <w:b/>
          <w:lang w:eastAsia="zh-TW"/>
        </w:rPr>
        <w:lastRenderedPageBreak/>
        <w:t>擴大無化石燃料</w:t>
      </w:r>
      <w:r w:rsidR="008E2350" w:rsidRPr="00524F6A">
        <w:rPr>
          <w:rFonts w:eastAsiaTheme="majorEastAsia" w:cs="Arial"/>
          <w:b/>
          <w:lang w:eastAsia="zh-TW"/>
        </w:rPr>
        <w:t>生產的植物性</w:t>
      </w:r>
      <w:r w:rsidRPr="00524F6A">
        <w:rPr>
          <w:rFonts w:eastAsiaTheme="majorEastAsia" w:cs="Arial"/>
          <w:b/>
          <w:lang w:eastAsia="zh-TW"/>
        </w:rPr>
        <w:t>材料在</w:t>
      </w:r>
      <w:proofErr w:type="gramStart"/>
      <w:r w:rsidRPr="00524F6A">
        <w:rPr>
          <w:rFonts w:eastAsiaTheme="majorEastAsia" w:cs="Arial"/>
          <w:b/>
          <w:lang w:eastAsia="zh-TW"/>
        </w:rPr>
        <w:t>經編機的</w:t>
      </w:r>
      <w:proofErr w:type="gramEnd"/>
      <w:r w:rsidRPr="00524F6A">
        <w:rPr>
          <w:rFonts w:eastAsiaTheme="majorEastAsia" w:cs="Arial"/>
          <w:b/>
          <w:lang w:eastAsia="zh-TW"/>
        </w:rPr>
        <w:t>應用</w:t>
      </w:r>
    </w:p>
    <w:p w14:paraId="633C77D7" w14:textId="72A38320" w:rsidR="003431B7" w:rsidRPr="00524F6A" w:rsidRDefault="0012024A" w:rsidP="0009763D">
      <w:pPr>
        <w:spacing w:line="360" w:lineRule="auto"/>
        <w:jc w:val="both"/>
        <w:rPr>
          <w:rFonts w:eastAsiaTheme="majorEastAsia" w:cs="Arial"/>
          <w:lang w:eastAsia="zh-TW"/>
        </w:rPr>
      </w:pPr>
      <w:r w:rsidRPr="00524F6A">
        <w:rPr>
          <w:rFonts w:eastAsiaTheme="majorEastAsia" w:cs="Arial"/>
          <w:lang w:eastAsia="zh-TW"/>
        </w:rPr>
        <w:t>在</w:t>
      </w:r>
      <w:r w:rsidR="004B60B3" w:rsidRPr="00524F6A">
        <w:rPr>
          <w:rFonts w:eastAsiaTheme="majorEastAsia" w:cs="Arial"/>
          <w:lang w:eastAsia="zh-TW"/>
        </w:rPr>
        <w:t>紡織行業</w:t>
      </w:r>
      <w:r w:rsidRPr="00524F6A">
        <w:rPr>
          <w:rFonts w:eastAsiaTheme="majorEastAsia" w:cs="Arial"/>
          <w:lang w:eastAsia="zh-TW"/>
        </w:rPr>
        <w:t>的價值鏈中，越來越多</w:t>
      </w:r>
      <w:r w:rsidR="00E61251" w:rsidRPr="00524F6A">
        <w:rPr>
          <w:rFonts w:eastAsiaTheme="majorEastAsia" w:cs="Arial"/>
          <w:lang w:eastAsia="zh-TW"/>
        </w:rPr>
        <w:t>供應鏈夥伴</w:t>
      </w:r>
      <w:r w:rsidRPr="00524F6A">
        <w:rPr>
          <w:rFonts w:eastAsiaTheme="majorEastAsia" w:cs="Arial"/>
          <w:lang w:eastAsia="zh-TW"/>
        </w:rPr>
        <w:t>和</w:t>
      </w:r>
      <w:r w:rsidR="00940FAF" w:rsidRPr="00524F6A">
        <w:rPr>
          <w:rFonts w:eastAsiaTheme="majorEastAsia" w:cs="Arial"/>
          <w:lang w:eastAsia="zh-TW"/>
        </w:rPr>
        <w:t>消費者</w:t>
      </w:r>
      <w:r w:rsidRPr="00524F6A">
        <w:rPr>
          <w:rFonts w:eastAsiaTheme="majorEastAsia" w:cs="Arial"/>
          <w:lang w:eastAsia="zh-TW"/>
        </w:rPr>
        <w:t>品牌選擇使用可持續的原材料，所以我們需要確保</w:t>
      </w:r>
      <w:r w:rsidR="00D0358D" w:rsidRPr="00524F6A">
        <w:rPr>
          <w:rFonts w:eastAsiaTheme="majorEastAsia" w:cs="Arial"/>
          <w:lang w:eastAsia="zh-TW"/>
        </w:rPr>
        <w:t>原本</w:t>
      </w:r>
      <w:r w:rsidR="00CD3F0F" w:rsidRPr="00524F6A">
        <w:rPr>
          <w:rFonts w:eastAsiaTheme="majorEastAsia" w:cs="Arial"/>
          <w:lang w:eastAsia="zh-TW"/>
        </w:rPr>
        <w:t>使</w:t>
      </w:r>
      <w:r w:rsidRPr="00524F6A">
        <w:rPr>
          <w:rFonts w:eastAsiaTheme="majorEastAsia" w:cs="Arial"/>
          <w:lang w:eastAsia="zh-TW"/>
        </w:rPr>
        <w:t>用</w:t>
      </w:r>
      <w:r w:rsidR="00C26668" w:rsidRPr="00524F6A">
        <w:rPr>
          <w:rFonts w:eastAsiaTheme="majorEastAsia" w:cs="Arial"/>
          <w:lang w:eastAsia="zh-TW"/>
        </w:rPr>
        <w:t>以</w:t>
      </w:r>
      <w:r w:rsidRPr="00524F6A">
        <w:rPr>
          <w:rFonts w:eastAsiaTheme="majorEastAsia" w:cs="Arial"/>
          <w:lang w:eastAsia="zh-TW"/>
        </w:rPr>
        <w:t>化石</w:t>
      </w:r>
      <w:r w:rsidR="00AD1272" w:rsidRPr="00524F6A">
        <w:rPr>
          <w:rFonts w:eastAsiaTheme="majorEastAsia" w:cs="Arial"/>
          <w:lang w:eastAsia="zh-TW"/>
        </w:rPr>
        <w:t>生產的</w:t>
      </w:r>
      <w:r w:rsidRPr="00524F6A">
        <w:rPr>
          <w:rFonts w:eastAsiaTheme="majorEastAsia" w:cs="Arial"/>
          <w:lang w:eastAsia="zh-TW"/>
        </w:rPr>
        <w:t>纖維或紗線的設備或機器</w:t>
      </w:r>
      <w:r w:rsidR="00CF1EEA" w:rsidRPr="00524F6A">
        <w:rPr>
          <w:rFonts w:eastAsiaTheme="majorEastAsia" w:cs="Arial"/>
          <w:lang w:eastAsia="zh-TW"/>
        </w:rPr>
        <w:t>，改為</w:t>
      </w:r>
      <w:r w:rsidRPr="00524F6A">
        <w:rPr>
          <w:rFonts w:eastAsiaTheme="majorEastAsia" w:cs="Arial"/>
          <w:lang w:eastAsia="zh-TW"/>
        </w:rPr>
        <w:t>使用</w:t>
      </w:r>
      <w:r w:rsidR="003B32F0" w:rsidRPr="00524F6A">
        <w:rPr>
          <w:rFonts w:eastAsiaTheme="majorEastAsia" w:cs="Arial"/>
          <w:lang w:eastAsia="zh-TW"/>
        </w:rPr>
        <w:t>天然的植物性材料作為</w:t>
      </w:r>
      <w:r w:rsidRPr="00524F6A">
        <w:rPr>
          <w:rFonts w:eastAsiaTheme="majorEastAsia" w:cs="Arial"/>
          <w:lang w:eastAsia="zh-TW"/>
        </w:rPr>
        <w:t>替代品。</w:t>
      </w:r>
      <w:r w:rsidR="003B32F0" w:rsidRPr="00524F6A">
        <w:rPr>
          <w:rFonts w:eastAsiaTheme="majorEastAsia" w:cs="Arial"/>
          <w:lang w:eastAsia="zh-TW"/>
        </w:rPr>
        <w:t>蘭精</w:t>
      </w:r>
      <w:r w:rsidRPr="00524F6A">
        <w:rPr>
          <w:rFonts w:eastAsiaTheme="majorEastAsia" w:cs="Arial"/>
          <w:lang w:eastAsia="zh-TW"/>
        </w:rPr>
        <w:t>和卡爾邁耶集團希望以此次合作為契機，</w:t>
      </w:r>
      <w:proofErr w:type="gramStart"/>
      <w:r w:rsidRPr="00524F6A">
        <w:rPr>
          <w:rFonts w:eastAsiaTheme="majorEastAsia" w:cs="Arial"/>
          <w:lang w:eastAsia="zh-TW"/>
        </w:rPr>
        <w:t>推動</w:t>
      </w:r>
      <w:r w:rsidR="009F265F" w:rsidRPr="00524F6A">
        <w:rPr>
          <w:rFonts w:eastAsiaTheme="majorEastAsia" w:cs="Arial"/>
          <w:lang w:eastAsia="zh-TW"/>
        </w:rPr>
        <w:t>天絲</w:t>
      </w:r>
      <w:proofErr w:type="gramEnd"/>
      <w:r w:rsidR="009F265F" w:rsidRPr="00524F6A">
        <w:rPr>
          <w:rFonts w:eastAsiaTheme="majorEastAsia" w:cs="Arial"/>
          <w:lang w:eastAsia="zh-TW"/>
        </w:rPr>
        <w:t>™</w:t>
      </w:r>
      <w:r w:rsidR="009F265F" w:rsidRPr="00524F6A">
        <w:rPr>
          <w:rFonts w:eastAsiaTheme="majorEastAsia" w:cs="Arial"/>
          <w:lang w:eastAsia="zh-TW"/>
        </w:rPr>
        <w:t>萊賽爾纖維</w:t>
      </w:r>
      <w:r w:rsidRPr="00524F6A">
        <w:rPr>
          <w:rFonts w:eastAsiaTheme="majorEastAsia" w:cs="Arial"/>
          <w:lang w:eastAsia="zh-TW"/>
        </w:rPr>
        <w:t>和</w:t>
      </w:r>
      <w:r w:rsidR="009F265F" w:rsidRPr="00524F6A">
        <w:rPr>
          <w:rFonts w:eastAsiaTheme="majorEastAsia" w:cs="Arial"/>
          <w:lang w:eastAsia="zh-TW"/>
        </w:rPr>
        <w:t>天絲</w:t>
      </w:r>
      <w:r w:rsidR="009F265F" w:rsidRPr="00524F6A">
        <w:rPr>
          <w:rFonts w:eastAsiaTheme="majorEastAsia" w:cs="Arial"/>
          <w:lang w:eastAsia="zh-TW"/>
        </w:rPr>
        <w:t>™</w:t>
      </w:r>
      <w:r w:rsidRPr="00524F6A">
        <w:rPr>
          <w:rFonts w:eastAsiaTheme="majorEastAsia" w:cs="Arial"/>
          <w:lang w:eastAsia="zh-TW"/>
        </w:rPr>
        <w:t>萊賽爾長</w:t>
      </w:r>
      <w:r w:rsidR="00CC6345" w:rsidRPr="00524F6A">
        <w:rPr>
          <w:rFonts w:eastAsiaTheme="majorEastAsia" w:cs="Arial"/>
          <w:lang w:eastAsia="zh-TW"/>
        </w:rPr>
        <w:t>纖</w:t>
      </w:r>
      <w:r w:rsidRPr="00524F6A">
        <w:rPr>
          <w:rFonts w:eastAsiaTheme="majorEastAsia" w:cs="Arial"/>
          <w:lang w:eastAsia="zh-TW"/>
        </w:rPr>
        <w:t>等</w:t>
      </w:r>
      <w:r w:rsidR="00131CCF" w:rsidRPr="00524F6A">
        <w:rPr>
          <w:rFonts w:eastAsiaTheme="majorEastAsia" w:cs="Arial"/>
          <w:lang w:eastAsia="zh-TW"/>
        </w:rPr>
        <w:t>天然植物性</w:t>
      </w:r>
      <w:r w:rsidRPr="00524F6A">
        <w:rPr>
          <w:rFonts w:eastAsiaTheme="majorEastAsia" w:cs="Arial"/>
          <w:lang w:eastAsia="zh-TW"/>
        </w:rPr>
        <w:t>材料在卡爾邁耶經編機上的加工工藝，並進一步優化這些材料，同時證明植物</w:t>
      </w:r>
      <w:r w:rsidR="00035DB5" w:rsidRPr="00524F6A">
        <w:rPr>
          <w:rFonts w:eastAsiaTheme="majorEastAsia" w:cs="Arial"/>
          <w:lang w:eastAsia="zh-TW"/>
        </w:rPr>
        <w:t>性</w:t>
      </w:r>
      <w:r w:rsidRPr="00524F6A">
        <w:rPr>
          <w:rFonts w:eastAsiaTheme="majorEastAsia" w:cs="Arial"/>
          <w:lang w:eastAsia="zh-TW"/>
        </w:rPr>
        <w:t>和可生物降解材料可以創造更多可能性和</w:t>
      </w:r>
      <w:r w:rsidR="005D393E" w:rsidRPr="00524F6A">
        <w:rPr>
          <w:rFonts w:eastAsiaTheme="majorEastAsia" w:cs="Arial"/>
          <w:lang w:eastAsia="zh-TW"/>
        </w:rPr>
        <w:t>擴</w:t>
      </w:r>
      <w:r w:rsidR="00384423" w:rsidRPr="00524F6A">
        <w:rPr>
          <w:rFonts w:eastAsiaTheme="majorEastAsia" w:cs="Arial"/>
          <w:lang w:eastAsia="zh-TW"/>
        </w:rPr>
        <w:t>大應用領域</w:t>
      </w:r>
      <w:r w:rsidRPr="00524F6A">
        <w:rPr>
          <w:rFonts w:eastAsiaTheme="majorEastAsia" w:cs="Arial"/>
          <w:lang w:eastAsia="zh-TW"/>
        </w:rPr>
        <w:t>。</w:t>
      </w:r>
    </w:p>
    <w:p w14:paraId="01C708B8" w14:textId="77777777" w:rsidR="003431B7" w:rsidRPr="00524F6A" w:rsidRDefault="003431B7" w:rsidP="0009763D">
      <w:pPr>
        <w:spacing w:line="360" w:lineRule="auto"/>
        <w:jc w:val="both"/>
        <w:rPr>
          <w:rFonts w:eastAsiaTheme="majorEastAsia" w:cs="Arial"/>
          <w:lang w:val="en-US" w:eastAsia="zh-TW"/>
        </w:rPr>
      </w:pPr>
    </w:p>
    <w:p w14:paraId="7F0E162C" w14:textId="3F37B265" w:rsidR="003431B7" w:rsidRPr="00524F6A" w:rsidRDefault="00631731" w:rsidP="0009763D">
      <w:pPr>
        <w:spacing w:line="360" w:lineRule="auto"/>
        <w:jc w:val="both"/>
        <w:rPr>
          <w:rFonts w:eastAsiaTheme="majorEastAsia" w:cs="Arial"/>
          <w:lang w:eastAsia="zh-TW"/>
        </w:rPr>
      </w:pPr>
      <w:r w:rsidRPr="00524F6A">
        <w:rPr>
          <w:rFonts w:eastAsiaTheme="majorEastAsia" w:cs="Arial"/>
          <w:lang w:eastAsia="zh-TW"/>
        </w:rPr>
        <w:t>蘭精</w:t>
      </w:r>
      <w:r w:rsidR="009F20D4" w:rsidRPr="00524F6A">
        <w:rPr>
          <w:rFonts w:eastAsiaTheme="majorEastAsia" w:cs="Arial"/>
          <w:lang w:eastAsia="zh-TW"/>
        </w:rPr>
        <w:t>憑</w:t>
      </w:r>
      <w:r w:rsidR="00A60400" w:rsidRPr="00524F6A">
        <w:rPr>
          <w:rFonts w:eastAsiaTheme="majorEastAsia" w:cs="Arial"/>
          <w:lang w:eastAsia="zh-TW"/>
        </w:rPr>
        <w:t>藉</w:t>
      </w:r>
      <w:r w:rsidR="0012024A" w:rsidRPr="00524F6A">
        <w:rPr>
          <w:rFonts w:eastAsiaTheme="majorEastAsia" w:cs="Arial"/>
          <w:lang w:eastAsia="zh-TW"/>
        </w:rPr>
        <w:t>其深厚的技術底蘊，</w:t>
      </w:r>
      <w:r w:rsidR="001D08AE" w:rsidRPr="00524F6A">
        <w:rPr>
          <w:rFonts w:eastAsiaTheme="majorEastAsia" w:cs="Arial"/>
          <w:lang w:val="en-US" w:eastAsia="zh-TW"/>
        </w:rPr>
        <w:t>以及其</w:t>
      </w:r>
      <w:proofErr w:type="gramStart"/>
      <w:r w:rsidR="001D08AE" w:rsidRPr="00524F6A">
        <w:rPr>
          <w:rFonts w:eastAsiaTheme="majorEastAsia" w:cs="Arial"/>
          <w:lang w:val="en-US" w:eastAsia="zh-TW"/>
        </w:rPr>
        <w:t>對</w:t>
      </w:r>
      <w:r w:rsidR="000154C2" w:rsidRPr="00524F6A">
        <w:rPr>
          <w:rFonts w:eastAsiaTheme="majorEastAsia" w:cs="Arial"/>
          <w:lang w:eastAsia="zh-TW"/>
        </w:rPr>
        <w:t>天絲</w:t>
      </w:r>
      <w:proofErr w:type="gramEnd"/>
      <w:r w:rsidR="000154C2" w:rsidRPr="00524F6A">
        <w:rPr>
          <w:rFonts w:eastAsiaTheme="majorEastAsia" w:cs="Arial"/>
          <w:lang w:eastAsia="zh-TW"/>
        </w:rPr>
        <w:t>™</w:t>
      </w:r>
      <w:r w:rsidR="0012024A" w:rsidRPr="00524F6A">
        <w:rPr>
          <w:rFonts w:eastAsiaTheme="majorEastAsia" w:cs="Arial"/>
          <w:lang w:eastAsia="zh-TW"/>
        </w:rPr>
        <w:t>萊賽爾纖維和長</w:t>
      </w:r>
      <w:r w:rsidR="00CF1EEA" w:rsidRPr="00524F6A">
        <w:rPr>
          <w:rFonts w:eastAsiaTheme="majorEastAsia" w:cs="Arial"/>
          <w:lang w:eastAsia="zh-TW"/>
        </w:rPr>
        <w:t>纖</w:t>
      </w:r>
      <w:r w:rsidR="00DB01FE" w:rsidRPr="00524F6A">
        <w:rPr>
          <w:rFonts w:eastAsiaTheme="majorEastAsia" w:cs="Arial"/>
          <w:lang w:eastAsia="zh-TW"/>
        </w:rPr>
        <w:t>在價值鏈內加工過程的了解</w:t>
      </w:r>
      <w:r w:rsidR="0012024A" w:rsidRPr="00524F6A">
        <w:rPr>
          <w:rFonts w:eastAsiaTheme="majorEastAsia" w:cs="Arial"/>
          <w:lang w:eastAsia="zh-TW"/>
        </w:rPr>
        <w:t>，</w:t>
      </w:r>
      <w:r w:rsidR="008056D1" w:rsidRPr="00524F6A">
        <w:rPr>
          <w:rFonts w:eastAsiaTheme="majorEastAsia" w:cs="Arial"/>
          <w:lang w:eastAsia="zh-TW"/>
        </w:rPr>
        <w:t>全力支持</w:t>
      </w:r>
      <w:r w:rsidR="0012024A" w:rsidRPr="00524F6A">
        <w:rPr>
          <w:rFonts w:eastAsiaTheme="majorEastAsia" w:cs="Arial"/>
          <w:lang w:eastAsia="zh-TW"/>
        </w:rPr>
        <w:t>紗線製造商和紡紗商</w:t>
      </w:r>
      <w:r w:rsidR="000158C6" w:rsidRPr="00524F6A">
        <w:rPr>
          <w:rFonts w:eastAsiaTheme="majorEastAsia" w:cs="Arial"/>
          <w:lang w:eastAsia="zh-TW"/>
        </w:rPr>
        <w:t>竭力</w:t>
      </w:r>
      <w:r w:rsidR="0012024A" w:rsidRPr="00524F6A">
        <w:rPr>
          <w:rFonts w:eastAsiaTheme="majorEastAsia" w:cs="Arial"/>
          <w:lang w:eastAsia="zh-TW"/>
        </w:rPr>
        <w:t>開發和調整紗線，從而為紗線開拓更多不同的紡織應用</w:t>
      </w:r>
      <w:r w:rsidR="000059BD" w:rsidRPr="00524F6A">
        <w:rPr>
          <w:rFonts w:eastAsiaTheme="majorEastAsia" w:cs="Arial"/>
          <w:lang w:eastAsia="zh-TW"/>
        </w:rPr>
        <w:t>領域</w:t>
      </w:r>
      <w:r w:rsidR="0012024A" w:rsidRPr="00524F6A">
        <w:rPr>
          <w:rFonts w:eastAsiaTheme="majorEastAsia" w:cs="Arial"/>
          <w:lang w:eastAsia="zh-TW"/>
        </w:rPr>
        <w:t>。</w:t>
      </w:r>
      <w:r w:rsidR="003431B7" w:rsidRPr="00524F6A">
        <w:rPr>
          <w:rFonts w:eastAsiaTheme="majorEastAsia" w:cs="Arial"/>
          <w:lang w:eastAsia="zh-TW"/>
        </w:rPr>
        <w:t xml:space="preserve">  </w:t>
      </w:r>
    </w:p>
    <w:p w14:paraId="07C75332" w14:textId="3784B466" w:rsidR="0027110F" w:rsidRPr="00524F6A" w:rsidRDefault="0027110F" w:rsidP="0009763D">
      <w:pPr>
        <w:spacing w:line="360" w:lineRule="auto"/>
        <w:jc w:val="both"/>
        <w:rPr>
          <w:rFonts w:eastAsiaTheme="majorEastAsia" w:cs="Arial"/>
          <w:lang w:val="en-US" w:eastAsia="zh-TW"/>
        </w:rPr>
      </w:pPr>
    </w:p>
    <w:p w14:paraId="79098312" w14:textId="62F5FD70" w:rsidR="007E369E" w:rsidRPr="00524F6A" w:rsidRDefault="0012024A" w:rsidP="0009763D">
      <w:pPr>
        <w:spacing w:line="360" w:lineRule="auto"/>
        <w:jc w:val="both"/>
        <w:rPr>
          <w:rFonts w:eastAsiaTheme="majorEastAsia" w:cs="Arial"/>
          <w:b/>
          <w:lang w:eastAsia="zh-TW"/>
        </w:rPr>
      </w:pPr>
      <w:r w:rsidRPr="00524F6A">
        <w:rPr>
          <w:rFonts w:eastAsiaTheme="majorEastAsia" w:cs="Arial"/>
          <w:b/>
          <w:lang w:eastAsia="zh-TW"/>
        </w:rPr>
        <w:t>利用革新升級</w:t>
      </w:r>
      <w:proofErr w:type="gramStart"/>
      <w:r w:rsidRPr="00524F6A">
        <w:rPr>
          <w:rFonts w:eastAsiaTheme="majorEastAsia" w:cs="Arial"/>
          <w:b/>
          <w:lang w:eastAsia="zh-TW"/>
        </w:rPr>
        <w:t>的橫編功能</w:t>
      </w:r>
      <w:proofErr w:type="gramEnd"/>
      <w:r w:rsidRPr="00524F6A">
        <w:rPr>
          <w:rFonts w:eastAsiaTheme="majorEastAsia" w:cs="Arial"/>
          <w:b/>
          <w:lang w:eastAsia="zh-TW"/>
        </w:rPr>
        <w:t>，為可持續紡織品價值鏈</w:t>
      </w:r>
      <w:r w:rsidR="008037DB" w:rsidRPr="00524F6A">
        <w:rPr>
          <w:rFonts w:eastAsiaTheme="majorEastAsia" w:cs="Arial"/>
          <w:lang w:val="zh-Hant" w:eastAsia="zh-TW"/>
        </w:rPr>
        <w:t>「</w:t>
      </w:r>
      <w:r w:rsidRPr="00524F6A">
        <w:rPr>
          <w:rFonts w:eastAsiaTheme="majorEastAsia" w:cs="Arial"/>
          <w:b/>
          <w:lang w:eastAsia="zh-TW"/>
        </w:rPr>
        <w:t>鋪路</w:t>
      </w:r>
      <w:r w:rsidR="008037DB" w:rsidRPr="00524F6A">
        <w:rPr>
          <w:rFonts w:eastAsiaTheme="majorEastAsia" w:cs="Arial"/>
          <w:lang w:val="zh-Hant" w:eastAsia="zh-TW"/>
        </w:rPr>
        <w:t>」</w:t>
      </w:r>
    </w:p>
    <w:p w14:paraId="53071C96" w14:textId="187DFE68" w:rsidR="00770DCB" w:rsidRPr="00524F6A" w:rsidRDefault="0012024A" w:rsidP="0009763D">
      <w:pPr>
        <w:spacing w:line="360" w:lineRule="auto"/>
        <w:jc w:val="both"/>
        <w:rPr>
          <w:rFonts w:eastAsiaTheme="majorEastAsia" w:cs="Arial"/>
          <w:highlight w:val="yellow"/>
          <w:lang w:eastAsia="zh-TW"/>
        </w:rPr>
      </w:pPr>
      <w:r w:rsidRPr="00524F6A">
        <w:rPr>
          <w:rFonts w:eastAsiaTheme="majorEastAsia" w:cs="Arial"/>
          <w:lang w:eastAsia="zh-TW"/>
        </w:rPr>
        <w:t>為實現降低生產過程對環境的影響</w:t>
      </w:r>
      <w:r w:rsidR="00BC542D" w:rsidRPr="00524F6A">
        <w:rPr>
          <w:rFonts w:eastAsiaTheme="majorEastAsia" w:cs="Arial"/>
          <w:lang w:eastAsia="zh-TW"/>
        </w:rPr>
        <w:t>的</w:t>
      </w:r>
      <w:r w:rsidRPr="00524F6A">
        <w:rPr>
          <w:rFonts w:eastAsiaTheme="majorEastAsia" w:cs="Arial"/>
          <w:lang w:eastAsia="zh-TW"/>
        </w:rPr>
        <w:t>共同願景，</w:t>
      </w:r>
      <w:r w:rsidR="00BC542D" w:rsidRPr="00524F6A">
        <w:rPr>
          <w:rFonts w:eastAsiaTheme="majorEastAsia" w:cs="Arial"/>
          <w:lang w:eastAsia="zh-TW"/>
        </w:rPr>
        <w:t>蘭精</w:t>
      </w:r>
      <w:r w:rsidRPr="00524F6A">
        <w:rPr>
          <w:rFonts w:eastAsiaTheme="majorEastAsia" w:cs="Arial"/>
          <w:lang w:eastAsia="zh-TW"/>
        </w:rPr>
        <w:t>和卡爾邁耶集團將通過這次合作使用</w:t>
      </w:r>
      <w:proofErr w:type="gramStart"/>
      <w:r w:rsidRPr="00524F6A">
        <w:rPr>
          <w:rFonts w:eastAsiaTheme="majorEastAsia" w:cs="Arial"/>
          <w:lang w:eastAsia="zh-TW"/>
        </w:rPr>
        <w:t>零碳</w:t>
      </w:r>
      <w:r w:rsidR="007B1BC9" w:rsidRPr="00524F6A">
        <w:rPr>
          <w:rFonts w:eastAsiaTheme="majorEastAsia" w:cs="Arial"/>
          <w:lang w:eastAsia="zh-TW"/>
        </w:rPr>
        <w:t>天絲</w:t>
      </w:r>
      <w:proofErr w:type="gramEnd"/>
      <w:r w:rsidR="007B1BC9" w:rsidRPr="00524F6A">
        <w:rPr>
          <w:rFonts w:eastAsiaTheme="majorEastAsia" w:cs="Arial"/>
          <w:lang w:eastAsia="zh-TW"/>
        </w:rPr>
        <w:t>™</w:t>
      </w:r>
      <w:r w:rsidR="007B1BC9" w:rsidRPr="00524F6A">
        <w:rPr>
          <w:rFonts w:eastAsiaTheme="majorEastAsia" w:cs="Arial"/>
          <w:lang w:eastAsia="zh-TW"/>
        </w:rPr>
        <w:t>萊賽爾</w:t>
      </w:r>
      <w:r w:rsidRPr="00524F6A">
        <w:rPr>
          <w:rFonts w:eastAsiaTheme="majorEastAsia" w:cs="Arial"/>
          <w:lang w:eastAsia="zh-TW"/>
        </w:rPr>
        <w:t>纖維來減少碳足跡</w:t>
      </w:r>
      <w:r w:rsidR="00C54F5D" w:rsidRPr="00524F6A">
        <w:rPr>
          <w:rFonts w:eastAsiaTheme="majorEastAsia" w:cs="Arial"/>
          <w:lang w:eastAsia="zh-TW"/>
        </w:rPr>
        <w:t>和</w:t>
      </w:r>
      <w:r w:rsidR="0027110F" w:rsidRPr="00524F6A">
        <w:rPr>
          <w:rFonts w:eastAsiaTheme="majorEastAsia" w:cs="Arial"/>
          <w:lang w:eastAsia="zh-TW"/>
        </w:rPr>
        <w:t>STOLL</w:t>
      </w:r>
      <w:r w:rsidRPr="00524F6A">
        <w:rPr>
          <w:rFonts w:eastAsiaTheme="majorEastAsia" w:cs="Arial"/>
          <w:lang w:eastAsia="zh-TW"/>
        </w:rPr>
        <w:t>橫編機</w:t>
      </w:r>
      <w:r w:rsidR="00D30EE8" w:rsidRPr="00524F6A">
        <w:rPr>
          <w:rFonts w:eastAsiaTheme="majorEastAsia" w:cs="Arial"/>
          <w:lang w:eastAsia="zh-TW"/>
        </w:rPr>
        <w:t>使用過程</w:t>
      </w:r>
      <w:r w:rsidRPr="00524F6A">
        <w:rPr>
          <w:rFonts w:eastAsiaTheme="majorEastAsia" w:cs="Arial"/>
          <w:lang w:eastAsia="zh-TW"/>
        </w:rPr>
        <w:t>的材料消耗。該編織方法已在</w:t>
      </w:r>
      <w:r w:rsidR="0027110F" w:rsidRPr="00524F6A">
        <w:rPr>
          <w:rFonts w:eastAsiaTheme="majorEastAsia" w:cs="Arial"/>
          <w:lang w:eastAsia="zh-TW"/>
        </w:rPr>
        <w:t>20</w:t>
      </w:r>
      <w:r w:rsidRPr="00524F6A">
        <w:rPr>
          <w:rFonts w:eastAsiaTheme="majorEastAsia" w:cs="Arial"/>
          <w:lang w:eastAsia="zh-TW"/>
        </w:rPr>
        <w:t>碼機器</w:t>
      </w:r>
      <w:proofErr w:type="gramStart"/>
      <w:r w:rsidRPr="00524F6A">
        <w:rPr>
          <w:rFonts w:eastAsiaTheme="majorEastAsia" w:cs="Arial"/>
          <w:lang w:eastAsia="zh-TW"/>
        </w:rPr>
        <w:t>超細平針織</w:t>
      </w:r>
      <w:proofErr w:type="gramEnd"/>
      <w:r w:rsidRPr="00524F6A">
        <w:rPr>
          <w:rFonts w:eastAsiaTheme="majorEastAsia" w:cs="Arial"/>
          <w:lang w:eastAsia="zh-TW"/>
        </w:rPr>
        <w:t>物</w:t>
      </w:r>
      <w:r w:rsidR="003E307A" w:rsidRPr="00524F6A">
        <w:rPr>
          <w:rFonts w:eastAsiaTheme="majorEastAsia" w:cs="Arial"/>
          <w:lang w:eastAsia="zh-TW"/>
        </w:rPr>
        <w:t>及內衣</w:t>
      </w:r>
      <w:r w:rsidRPr="00524F6A">
        <w:rPr>
          <w:rFonts w:eastAsiaTheme="majorEastAsia" w:cs="Arial"/>
          <w:lang w:eastAsia="zh-TW"/>
        </w:rPr>
        <w:t>上使用，</w:t>
      </w:r>
      <w:r w:rsidR="000A521B" w:rsidRPr="00524F6A">
        <w:rPr>
          <w:rFonts w:eastAsiaTheme="majorEastAsia" w:cs="Arial"/>
          <w:lang w:eastAsia="zh-TW"/>
        </w:rPr>
        <w:t>被認為是內衣生產及縫紉製作方面的最</w:t>
      </w:r>
      <w:r w:rsidR="00F7235E" w:rsidRPr="00524F6A">
        <w:rPr>
          <w:rFonts w:eastAsiaTheme="majorEastAsia" w:cs="Arial"/>
          <w:lang w:eastAsia="zh-TW"/>
        </w:rPr>
        <w:t>佳</w:t>
      </w:r>
      <w:r w:rsidR="000A521B" w:rsidRPr="00524F6A">
        <w:rPr>
          <w:rFonts w:eastAsiaTheme="majorEastAsia" w:cs="Arial"/>
          <w:lang w:eastAsia="zh-TW"/>
        </w:rPr>
        <w:t>示範</w:t>
      </w:r>
      <w:r w:rsidRPr="00524F6A">
        <w:rPr>
          <w:rFonts w:eastAsiaTheme="majorEastAsia" w:cs="Arial"/>
          <w:lang w:eastAsia="zh-TW"/>
        </w:rPr>
        <w:t>。</w:t>
      </w:r>
      <w:r w:rsidR="00524F6A" w:rsidRPr="00524F6A">
        <w:rPr>
          <w:rFonts w:eastAsiaTheme="majorEastAsia" w:cs="Arial"/>
          <w:lang w:eastAsia="zh-TW"/>
        </w:rPr>
        <w:t>蘭精</w:t>
      </w:r>
      <w:r w:rsidRPr="00524F6A">
        <w:rPr>
          <w:rFonts w:eastAsiaTheme="majorEastAsia" w:cs="Arial"/>
          <w:lang w:eastAsia="zh-TW"/>
        </w:rPr>
        <w:t>和卡爾邁耶集團將可持續發展與創新相結合，再加上在紡織生產工廠採用可再生能源和有效的供應鏈管理，使得製造商能夠在生產過程中使用</w:t>
      </w:r>
      <w:r w:rsidR="00B5020D" w:rsidRPr="00524F6A">
        <w:rPr>
          <w:rFonts w:eastAsiaTheme="majorEastAsia" w:cs="Arial"/>
          <w:lang w:eastAsia="zh-TW"/>
        </w:rPr>
        <w:t>天然</w:t>
      </w:r>
      <w:r w:rsidRPr="00524F6A">
        <w:rPr>
          <w:rFonts w:eastAsiaTheme="majorEastAsia" w:cs="Arial"/>
          <w:lang w:eastAsia="zh-TW"/>
        </w:rPr>
        <w:t>無化石燃料</w:t>
      </w:r>
      <w:r w:rsidR="006D0CFD" w:rsidRPr="00524F6A">
        <w:rPr>
          <w:rFonts w:eastAsiaTheme="majorEastAsia" w:cs="Arial"/>
          <w:lang w:eastAsia="zh-TW"/>
        </w:rPr>
        <w:t>成分</w:t>
      </w:r>
      <w:r w:rsidR="00A667A8" w:rsidRPr="00524F6A">
        <w:rPr>
          <w:rFonts w:eastAsiaTheme="majorEastAsia" w:cs="Arial"/>
          <w:lang w:eastAsia="zh-TW"/>
        </w:rPr>
        <w:t>的</w:t>
      </w:r>
      <w:r w:rsidR="00B5020D" w:rsidRPr="00524F6A">
        <w:rPr>
          <w:rFonts w:eastAsiaTheme="majorEastAsia" w:cs="Arial"/>
          <w:lang w:eastAsia="zh-TW"/>
        </w:rPr>
        <w:t>植物</w:t>
      </w:r>
      <w:r w:rsidR="00ED7466" w:rsidRPr="00524F6A">
        <w:rPr>
          <w:rFonts w:eastAsiaTheme="majorEastAsia" w:cs="Arial"/>
          <w:lang w:eastAsia="zh-TW"/>
        </w:rPr>
        <w:t>性</w:t>
      </w:r>
      <w:r w:rsidR="00B5020D" w:rsidRPr="00524F6A">
        <w:rPr>
          <w:rFonts w:eastAsiaTheme="majorEastAsia" w:cs="Arial"/>
          <w:lang w:eastAsia="zh-TW"/>
        </w:rPr>
        <w:t>纖維</w:t>
      </w:r>
      <w:r w:rsidRPr="00524F6A">
        <w:rPr>
          <w:rFonts w:eastAsiaTheme="majorEastAsia" w:cs="Arial"/>
          <w:lang w:eastAsia="zh-TW"/>
        </w:rPr>
        <w:t>，從而實現超低碳排放</w:t>
      </w:r>
      <w:r w:rsidR="00144B09" w:rsidRPr="00524F6A">
        <w:rPr>
          <w:rFonts w:eastAsiaTheme="majorEastAsia" w:cs="Arial"/>
          <w:lang w:eastAsia="zh-TW"/>
        </w:rPr>
        <w:t>的目標</w:t>
      </w:r>
      <w:r w:rsidRPr="00524F6A">
        <w:rPr>
          <w:rFonts w:eastAsiaTheme="majorEastAsia" w:cs="Arial"/>
          <w:lang w:eastAsia="zh-TW"/>
        </w:rPr>
        <w:t>。</w:t>
      </w:r>
      <w:r w:rsidR="0027110F" w:rsidRPr="00524F6A">
        <w:rPr>
          <w:rFonts w:eastAsiaTheme="majorEastAsia" w:cs="Arial"/>
          <w:lang w:eastAsia="zh-TW"/>
        </w:rPr>
        <w:t xml:space="preserve">    </w:t>
      </w:r>
      <w:r w:rsidR="00E92919" w:rsidRPr="00524F6A">
        <w:rPr>
          <w:rFonts w:eastAsiaTheme="majorEastAsia" w:cs="Arial"/>
          <w:lang w:eastAsia="zh-TW"/>
        </w:rPr>
        <w:t xml:space="preserve"> </w:t>
      </w:r>
    </w:p>
    <w:p w14:paraId="0F783270" w14:textId="77777777" w:rsidR="00C5049E" w:rsidRPr="00524F6A" w:rsidRDefault="00C5049E" w:rsidP="0009763D">
      <w:pPr>
        <w:spacing w:line="360" w:lineRule="auto"/>
        <w:jc w:val="both"/>
        <w:rPr>
          <w:rFonts w:eastAsiaTheme="majorEastAsia" w:cs="Arial"/>
          <w:lang w:val="en-US" w:eastAsia="zh-TW"/>
        </w:rPr>
      </w:pPr>
    </w:p>
    <w:p w14:paraId="335B0ADC" w14:textId="0A28E196" w:rsidR="006D7F21" w:rsidRPr="00524F6A" w:rsidRDefault="0012024A" w:rsidP="0009763D">
      <w:pPr>
        <w:spacing w:line="360" w:lineRule="auto"/>
        <w:jc w:val="both"/>
        <w:rPr>
          <w:rFonts w:eastAsiaTheme="majorEastAsia" w:cs="Arial"/>
          <w:lang w:eastAsia="zh-TW"/>
        </w:rPr>
      </w:pPr>
      <w:r w:rsidRPr="00524F6A">
        <w:rPr>
          <w:rFonts w:eastAsiaTheme="majorEastAsia" w:cs="Arial"/>
          <w:lang w:eastAsia="zh-TW"/>
        </w:rPr>
        <w:t>在即將舉行的</w:t>
      </w:r>
      <w:r w:rsidR="00B9518D" w:rsidRPr="00524F6A">
        <w:rPr>
          <w:rFonts w:eastAsiaTheme="majorEastAsia" w:cs="Arial"/>
          <w:lang w:eastAsia="zh-TW"/>
        </w:rPr>
        <w:t>ITMA 2023</w:t>
      </w:r>
      <w:r w:rsidRPr="00524F6A">
        <w:rPr>
          <w:rFonts w:eastAsiaTheme="majorEastAsia" w:cs="Arial"/>
          <w:lang w:eastAsia="zh-TW"/>
        </w:rPr>
        <w:t>貿易展上，</w:t>
      </w:r>
      <w:r w:rsidR="007F0DEB" w:rsidRPr="00524F6A">
        <w:rPr>
          <w:rFonts w:eastAsiaTheme="majorEastAsia" w:cs="Arial"/>
          <w:lang w:eastAsia="zh-TW"/>
        </w:rPr>
        <w:t>蘭精</w:t>
      </w:r>
      <w:r w:rsidRPr="00524F6A">
        <w:rPr>
          <w:rFonts w:eastAsiaTheme="majorEastAsia" w:cs="Arial"/>
          <w:lang w:eastAsia="zh-TW"/>
        </w:rPr>
        <w:t>和卡爾邁耶集團（</w:t>
      </w:r>
      <w:r w:rsidR="00B9518D" w:rsidRPr="00524F6A">
        <w:rPr>
          <w:rFonts w:eastAsiaTheme="majorEastAsia" w:cs="Arial"/>
          <w:b/>
          <w:u w:val="single"/>
          <w:lang w:eastAsia="zh-TW"/>
        </w:rPr>
        <w:t>2-E212</w:t>
      </w:r>
      <w:r w:rsidRPr="00524F6A">
        <w:rPr>
          <w:rFonts w:eastAsiaTheme="majorEastAsia" w:cs="Arial"/>
          <w:b/>
          <w:u w:val="single"/>
          <w:lang w:eastAsia="zh-TW"/>
        </w:rPr>
        <w:t>展館</w:t>
      </w:r>
      <w:r w:rsidRPr="00524F6A">
        <w:rPr>
          <w:rFonts w:eastAsiaTheme="majorEastAsia" w:cs="Arial"/>
          <w:lang w:eastAsia="zh-TW"/>
        </w:rPr>
        <w:t>和</w:t>
      </w:r>
      <w:r w:rsidR="00B9518D" w:rsidRPr="00524F6A">
        <w:rPr>
          <w:rFonts w:eastAsiaTheme="majorEastAsia" w:cs="Arial"/>
          <w:b/>
          <w:u w:val="single"/>
          <w:lang w:eastAsia="zh-TW"/>
        </w:rPr>
        <w:t>4-B-119</w:t>
      </w:r>
      <w:r w:rsidRPr="00524F6A">
        <w:rPr>
          <w:rFonts w:eastAsiaTheme="majorEastAsia" w:cs="Arial"/>
          <w:b/>
          <w:u w:val="single"/>
          <w:lang w:eastAsia="zh-TW"/>
        </w:rPr>
        <w:t>展館</w:t>
      </w:r>
      <w:r w:rsidRPr="00524F6A">
        <w:rPr>
          <w:rFonts w:eastAsiaTheme="majorEastAsia" w:cs="Arial"/>
          <w:lang w:eastAsia="zh-TW"/>
        </w:rPr>
        <w:t>）將展示一系列概念產品，以此來展示針織</w:t>
      </w:r>
      <w:r w:rsidR="000248DB" w:rsidRPr="00524F6A">
        <w:rPr>
          <w:rFonts w:eastAsiaTheme="majorEastAsia" w:cs="Arial"/>
          <w:lang w:eastAsia="zh-TW"/>
        </w:rPr>
        <w:t>技術</w:t>
      </w:r>
      <w:r w:rsidRPr="00524F6A">
        <w:rPr>
          <w:rFonts w:eastAsiaTheme="majorEastAsia" w:cs="Arial"/>
          <w:lang w:eastAsia="zh-TW"/>
        </w:rPr>
        <w:t>創新的潛力</w:t>
      </w:r>
      <w:r w:rsidR="00056FAE" w:rsidRPr="00524F6A">
        <w:rPr>
          <w:rFonts w:eastAsiaTheme="majorEastAsia" w:cs="Arial"/>
          <w:lang w:eastAsia="zh-TW"/>
        </w:rPr>
        <w:t>。</w:t>
      </w:r>
      <w:r w:rsidRPr="00524F6A">
        <w:rPr>
          <w:rFonts w:eastAsiaTheme="majorEastAsia" w:cs="Arial"/>
          <w:lang w:eastAsia="zh-TW"/>
        </w:rPr>
        <w:t>在該展會結束後，紡織品價值鏈的合作夥伴可聯繫</w:t>
      </w:r>
      <w:r w:rsidR="00292E5D" w:rsidRPr="00524F6A">
        <w:rPr>
          <w:rFonts w:eastAsiaTheme="majorEastAsia" w:cs="Arial"/>
          <w:lang w:eastAsia="zh-TW"/>
        </w:rPr>
        <w:t>蘭精</w:t>
      </w:r>
      <w:r w:rsidRPr="00524F6A">
        <w:rPr>
          <w:rFonts w:eastAsiaTheme="majorEastAsia" w:cs="Arial"/>
          <w:lang w:eastAsia="zh-TW"/>
        </w:rPr>
        <w:t>和卡爾邁耶集團，探討如何提高</w:t>
      </w:r>
      <w:r w:rsidR="00B53CF9" w:rsidRPr="00524F6A">
        <w:rPr>
          <w:rFonts w:eastAsiaTheme="majorEastAsia" w:cs="Arial"/>
          <w:lang w:eastAsia="zh-TW"/>
        </w:rPr>
        <w:t>紡織品製造過程方面</w:t>
      </w:r>
      <w:r w:rsidRPr="00524F6A">
        <w:rPr>
          <w:rFonts w:eastAsiaTheme="majorEastAsia" w:cs="Arial"/>
          <w:lang w:eastAsia="zh-TW"/>
        </w:rPr>
        <w:t>的可持續性</w:t>
      </w:r>
      <w:r w:rsidR="006E72BA" w:rsidRPr="00524F6A">
        <w:rPr>
          <w:rFonts w:eastAsiaTheme="majorEastAsia" w:cs="Arial"/>
          <w:lang w:eastAsia="zh-TW"/>
        </w:rPr>
        <w:t>發展</w:t>
      </w:r>
      <w:r w:rsidRPr="00524F6A">
        <w:rPr>
          <w:rFonts w:eastAsiaTheme="majorEastAsia" w:cs="Arial"/>
          <w:lang w:eastAsia="zh-TW"/>
        </w:rPr>
        <w:t>。</w:t>
      </w:r>
      <w:r w:rsidR="00B9518D" w:rsidRPr="00524F6A">
        <w:rPr>
          <w:rFonts w:eastAsiaTheme="majorEastAsia" w:cs="Arial"/>
          <w:lang w:eastAsia="zh-TW"/>
        </w:rPr>
        <w:t xml:space="preserve"> </w:t>
      </w:r>
    </w:p>
    <w:p w14:paraId="34158D96" w14:textId="77777777" w:rsidR="006D7F21" w:rsidRPr="00524F6A" w:rsidRDefault="006D7F21" w:rsidP="0009763D">
      <w:pPr>
        <w:spacing w:line="360" w:lineRule="auto"/>
        <w:jc w:val="both"/>
        <w:rPr>
          <w:rFonts w:eastAsiaTheme="majorEastAsia" w:cs="Arial"/>
          <w:lang w:val="en-GB" w:eastAsia="zh-TW"/>
        </w:rPr>
      </w:pPr>
    </w:p>
    <w:p w14:paraId="1A91F355" w14:textId="788A1855" w:rsidR="008479EC" w:rsidRPr="00524F6A" w:rsidRDefault="00B8180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szCs w:val="22"/>
          <w:lang w:val="en-GB" w:eastAsia="zh-TW"/>
        </w:rPr>
      </w:pPr>
      <w:r w:rsidRPr="00524F6A">
        <w:rPr>
          <w:rFonts w:eastAsiaTheme="majorEastAsia" w:cs="Arial"/>
          <w:szCs w:val="22"/>
          <w:lang w:val="en-GB" w:eastAsia="zh-TW"/>
        </w:rPr>
        <w:t>請</w:t>
      </w:r>
      <w:r w:rsidR="00EE3481">
        <w:fldChar w:fldCharType="begin"/>
      </w:r>
      <w:r w:rsidR="00EE3481">
        <w:rPr>
          <w:lang w:eastAsia="zh-TW"/>
        </w:rPr>
        <w:instrText xml:space="preserve"> HYPERLINK "https://mediadb.lenzing.com/pinaccess/pinaccess.do?pinCode=IcJYH1apXMdF" </w:instrText>
      </w:r>
      <w:r w:rsidR="00EE3481">
        <w:fldChar w:fldCharType="separate"/>
      </w:r>
      <w:r w:rsidRPr="00524F6A">
        <w:rPr>
          <w:rStyle w:val="a6"/>
          <w:rFonts w:eastAsiaTheme="majorEastAsia" w:cs="Arial"/>
          <w:color w:val="0070C0"/>
          <w:szCs w:val="22"/>
          <w:lang w:val="en-GB" w:eastAsia="zh-TW"/>
        </w:rPr>
        <w:t>按此</w:t>
      </w:r>
      <w:r w:rsidR="00EE3481">
        <w:rPr>
          <w:rStyle w:val="a6"/>
          <w:rFonts w:eastAsiaTheme="majorEastAsia" w:cs="Arial"/>
          <w:color w:val="0070C0"/>
          <w:szCs w:val="22"/>
          <w:lang w:val="en-GB" w:eastAsia="zh-TW"/>
        </w:rPr>
        <w:fldChar w:fldCharType="end"/>
      </w:r>
      <w:r w:rsidRPr="00524F6A">
        <w:rPr>
          <w:rFonts w:eastAsiaTheme="majorEastAsia" w:cs="Arial"/>
          <w:szCs w:val="22"/>
          <w:lang w:val="en-GB" w:eastAsia="zh-TW"/>
        </w:rPr>
        <w:t>下載本公告相關圖片。</w:t>
      </w:r>
    </w:p>
    <w:p w14:paraId="68FCE073" w14:textId="77777777" w:rsidR="00B81800" w:rsidRPr="00524F6A" w:rsidRDefault="00B8180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szCs w:val="22"/>
          <w:highlight w:val="yellow"/>
          <w:lang w:val="en-GB" w:eastAsia="zh-TW"/>
        </w:rPr>
      </w:pPr>
    </w:p>
    <w:bookmarkEnd w:id="1"/>
    <w:p w14:paraId="5B4F785D" w14:textId="58B8DEAC" w:rsidR="00D06FA0" w:rsidRPr="00524F6A" w:rsidRDefault="00D06FA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b/>
          <w:bCs/>
          <w:szCs w:val="20"/>
          <w:lang w:eastAsia="zh-TW"/>
        </w:rPr>
      </w:pPr>
      <w:r w:rsidRPr="00524F6A">
        <w:rPr>
          <w:rFonts w:eastAsiaTheme="majorEastAsia" w:cs="Arial"/>
          <w:b/>
          <w:bCs/>
          <w:szCs w:val="20"/>
          <w:lang w:eastAsia="zh-TW"/>
        </w:rPr>
        <w:t>更多資訊請聯繫：</w:t>
      </w:r>
      <w:r w:rsidRPr="00524F6A">
        <w:rPr>
          <w:rFonts w:eastAsiaTheme="majorEastAsia" w:cs="Arial"/>
          <w:b/>
          <w:bCs/>
          <w:szCs w:val="20"/>
          <w:lang w:eastAsia="zh-TW"/>
        </w:rPr>
        <w:t xml:space="preserve"> </w:t>
      </w:r>
    </w:p>
    <w:p w14:paraId="3C255382" w14:textId="77777777" w:rsidR="00E84446" w:rsidRPr="00524F6A" w:rsidRDefault="00E84446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b/>
          <w:bCs/>
          <w:szCs w:val="20"/>
          <w:lang w:eastAsia="zh-TW"/>
        </w:rPr>
      </w:pPr>
    </w:p>
    <w:p w14:paraId="12C97E2D" w14:textId="77777777" w:rsidR="00D06FA0" w:rsidRPr="00524F6A" w:rsidRDefault="00D06FA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b/>
          <w:bCs/>
          <w:lang w:eastAsia="zh-TW"/>
        </w:rPr>
      </w:pPr>
      <w:r w:rsidRPr="00524F6A">
        <w:rPr>
          <w:rFonts w:eastAsiaTheme="majorEastAsia" w:cs="Arial"/>
          <w:b/>
          <w:bCs/>
          <w:lang w:eastAsia="zh-TW"/>
        </w:rPr>
        <w:t xml:space="preserve">Rita Ng   </w:t>
      </w:r>
    </w:p>
    <w:p w14:paraId="56FA3786" w14:textId="77777777" w:rsidR="00D06FA0" w:rsidRPr="00524F6A" w:rsidRDefault="00D06FA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b/>
          <w:bCs/>
          <w:color w:val="000000"/>
          <w:sz w:val="16"/>
          <w:szCs w:val="20"/>
          <w:u w:color="000000"/>
          <w:lang w:val="en-US" w:eastAsia="zh-TW"/>
        </w:rPr>
      </w:pPr>
      <w:r w:rsidRPr="00524F6A">
        <w:rPr>
          <w:rFonts w:eastAsiaTheme="majorEastAsia" w:cs="Arial"/>
          <w:b/>
          <w:bCs/>
          <w:color w:val="000000"/>
          <w:sz w:val="16"/>
          <w:szCs w:val="20"/>
          <w:u w:color="000000"/>
          <w:lang w:val="en-US" w:eastAsia="zh-TW"/>
        </w:rPr>
        <w:t>蘭精集團市場營銷與品牌推廣全球總監</w:t>
      </w:r>
    </w:p>
    <w:p w14:paraId="5830EBD7" w14:textId="77777777" w:rsidR="00D06FA0" w:rsidRPr="00524F6A" w:rsidRDefault="00D06FA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b/>
          <w:bCs/>
          <w:color w:val="000000"/>
          <w:sz w:val="16"/>
          <w:szCs w:val="20"/>
          <w:u w:color="000000"/>
          <w:lang w:val="en-US" w:eastAsia="zh-TW"/>
        </w:rPr>
      </w:pPr>
      <w:r w:rsidRPr="00524F6A">
        <w:rPr>
          <w:rFonts w:eastAsiaTheme="majorEastAsia" w:cs="Arial"/>
          <w:b/>
          <w:bCs/>
          <w:color w:val="000000"/>
          <w:sz w:val="16"/>
          <w:szCs w:val="20"/>
          <w:u w:color="000000"/>
          <w:lang w:val="en-US" w:eastAsia="zh-TW"/>
        </w:rPr>
        <w:t>聯繫電話</w:t>
      </w:r>
      <w:r w:rsidRPr="00524F6A">
        <w:rPr>
          <w:rFonts w:eastAsiaTheme="majorEastAsia" w:cs="Arial"/>
          <w:b/>
          <w:bCs/>
          <w:lang w:eastAsia="zh-TW"/>
        </w:rPr>
        <w:t>：</w:t>
      </w:r>
      <w:r w:rsidRPr="00524F6A">
        <w:rPr>
          <w:rFonts w:eastAsiaTheme="majorEastAsia" w:cs="Arial"/>
          <w:b/>
          <w:bCs/>
          <w:lang w:eastAsia="zh-TW"/>
        </w:rPr>
        <w:t>(852) 3718 5675</w:t>
      </w:r>
    </w:p>
    <w:p w14:paraId="67D480FA" w14:textId="77777777" w:rsidR="00D06FA0" w:rsidRPr="00524F6A" w:rsidRDefault="00D06FA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b/>
          <w:bCs/>
          <w:color w:val="000000"/>
          <w:sz w:val="16"/>
          <w:szCs w:val="20"/>
          <w:u w:color="000000"/>
          <w:lang w:val="en-US" w:eastAsia="zh-TW"/>
        </w:rPr>
      </w:pPr>
      <w:r w:rsidRPr="00524F6A">
        <w:rPr>
          <w:rFonts w:eastAsiaTheme="majorEastAsia" w:cs="Arial"/>
          <w:b/>
          <w:bCs/>
          <w:color w:val="000000"/>
          <w:sz w:val="16"/>
          <w:szCs w:val="20"/>
          <w:u w:color="000000"/>
          <w:lang w:val="en-US" w:eastAsia="zh-TW"/>
        </w:rPr>
        <w:t>電子郵箱</w:t>
      </w:r>
      <w:r w:rsidRPr="00524F6A">
        <w:rPr>
          <w:rFonts w:eastAsiaTheme="majorEastAsia" w:cs="Arial"/>
          <w:b/>
          <w:bCs/>
          <w:lang w:eastAsia="zh-TW"/>
        </w:rPr>
        <w:t>：</w:t>
      </w:r>
      <w:r w:rsidRPr="00524F6A">
        <w:rPr>
          <w:rFonts w:eastAsiaTheme="majorEastAsia" w:cs="Arial"/>
          <w:b/>
          <w:bCs/>
          <w:lang w:eastAsia="zh-TW"/>
        </w:rPr>
        <w:t>r.ng@lenzing.com</w:t>
      </w:r>
    </w:p>
    <w:p w14:paraId="5E64E9E9" w14:textId="77777777" w:rsidR="00D06FA0" w:rsidRDefault="00D06FA0" w:rsidP="00A722FE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Theme="majorEastAsia" w:cs="Arial"/>
          <w:b/>
          <w:bCs/>
          <w:szCs w:val="20"/>
          <w:lang w:eastAsia="zh-TW"/>
        </w:rPr>
      </w:pPr>
    </w:p>
    <w:p w14:paraId="5BB3D9FE" w14:textId="77777777" w:rsidR="00F30963" w:rsidRPr="00EF0848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="新細明體" w:cs="Arial"/>
          <w:b/>
          <w:color w:val="000000"/>
          <w:sz w:val="16"/>
          <w:szCs w:val="20"/>
          <w:u w:color="000000"/>
          <w:lang w:eastAsia="zh-TW"/>
        </w:rPr>
      </w:pPr>
      <w:r w:rsidRPr="00524F6A">
        <w:rPr>
          <w:rStyle w:val="normaltextrun"/>
          <w:rFonts w:eastAsiaTheme="majorEastAsia" w:cs="Arial"/>
          <w:b/>
          <w:bCs/>
          <w:color w:val="000000"/>
          <w:sz w:val="16"/>
          <w:szCs w:val="16"/>
          <w:u w:color="000000"/>
          <w:lang w:eastAsia="zh-TW"/>
        </w:rPr>
        <w:t>關於</w:t>
      </w:r>
      <w:r w:rsidRPr="00524F6A">
        <w:rPr>
          <w:rFonts w:eastAsiaTheme="majorEastAsia" w:cs="Arial"/>
          <w:b/>
          <w:color w:val="000000"/>
          <w:sz w:val="16"/>
          <w:szCs w:val="20"/>
          <w:u w:color="000000"/>
          <w:lang w:val="en-US" w:eastAsia="zh-TW"/>
        </w:rPr>
        <w:t>卡爾邁耶集團</w:t>
      </w:r>
    </w:p>
    <w:p w14:paraId="1DBED5F8" w14:textId="77777777" w:rsidR="00F30963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="新細明體" w:cs="Arial"/>
          <w:bCs/>
          <w:color w:val="000000"/>
          <w:sz w:val="16"/>
          <w:szCs w:val="20"/>
          <w:u w:color="000000"/>
          <w:lang w:val="en-US" w:eastAsia="zh-TW"/>
        </w:rPr>
      </w:pP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卡爾邁耶集團是一家工業企業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eastAsia="zh-TW"/>
        </w:rPr>
        <w:t>，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除紡織機械領域的各種產品和服務外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eastAsia="zh-TW"/>
        </w:rPr>
        <w:t>，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還提供自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身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的數碼化解決方案。</w:t>
      </w:r>
    </w:p>
    <w:p w14:paraId="3D2345C3" w14:textId="77777777" w:rsidR="00F30963" w:rsidRPr="0009763D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="新細明體" w:cs="Arial"/>
          <w:bCs/>
          <w:color w:val="000000"/>
          <w:sz w:val="16"/>
          <w:szCs w:val="20"/>
          <w:u w:color="000000"/>
          <w:lang w:eastAsia="zh-TW"/>
        </w:rPr>
      </w:pPr>
    </w:p>
    <w:p w14:paraId="0D382C4D" w14:textId="77777777" w:rsidR="00F30963" w:rsidRPr="00524F6A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</w:pP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目前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eastAsia="zh-TW"/>
        </w:rPr>
        <w:t>，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集團業務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聚焦於紡織機械製造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領域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。業務範圍包括兩種最重要的</w:t>
      </w:r>
      <w:proofErr w:type="gramStart"/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紡織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成圈工藝</w:t>
      </w:r>
      <w:proofErr w:type="gramEnd"/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，即經編和</w:t>
      </w:r>
      <w:proofErr w:type="gramStart"/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橫編</w:t>
      </w:r>
      <w:proofErr w:type="gramEnd"/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，此外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集團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還涉足產業用紡織品、準備設備和數碼化解決方案。</w:t>
      </w:r>
    </w:p>
    <w:p w14:paraId="3F082D03" w14:textId="77777777" w:rsidR="00F30963" w:rsidRPr="00524F6A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</w:pPr>
    </w:p>
    <w:p w14:paraId="37B397EB" w14:textId="77777777" w:rsidR="00F30963" w:rsidRPr="00524F6A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</w:pP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集團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透過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旗下品牌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，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包括經編品牌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 xml:space="preserve"> KARL MAYER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、</w:t>
      </w:r>
      <w:proofErr w:type="gramStart"/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橫機品牌</w:t>
      </w:r>
      <w:proofErr w:type="gramEnd"/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 xml:space="preserve"> STOLL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、數位化解決方案品牌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 xml:space="preserve"> KM.ON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，以及電子元器件品牌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 xml:space="preserve"> STOLL ELECTRONIC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，提供產業用紡織品設備和準備設備。</w:t>
      </w:r>
    </w:p>
    <w:p w14:paraId="7FD7E550" w14:textId="77777777" w:rsidR="00F30963" w:rsidRPr="00524F6A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</w:pPr>
    </w:p>
    <w:p w14:paraId="18853131" w14:textId="77777777" w:rsidR="00F30963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="新細明體" w:cs="Arial"/>
          <w:bCs/>
          <w:color w:val="000000"/>
          <w:sz w:val="16"/>
          <w:szCs w:val="20"/>
          <w:u w:color="000000"/>
          <w:lang w:val="en-US" w:eastAsia="zh-TW"/>
        </w:rPr>
      </w:pP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lastRenderedPageBreak/>
        <w:t>集團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旨在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推動紡織業的發展和創新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，並透過在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經濟和技術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方面都有卓越表現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的產品和服務，助力全球客戶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在業務上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取得成功。卡爾邁耶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集團在全球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擁有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 xml:space="preserve"> 3100 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名員工。憑藉全球子公司以及在其主要市場上的生產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業務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，集團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一直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貼近客戶及其需求。如今，卡爾邁耶集團在美國、印度、義大利、中國香港、日本、中國大陸地區、孟加拉和瑞士均設有子公司，並在世界各地設有代理機構。</w:t>
      </w:r>
    </w:p>
    <w:p w14:paraId="48BCD37B" w14:textId="77777777" w:rsidR="00F30963" w:rsidRPr="0009763D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="新細明體" w:cs="Arial"/>
          <w:bCs/>
          <w:color w:val="000000"/>
          <w:sz w:val="16"/>
          <w:szCs w:val="20"/>
          <w:u w:color="000000"/>
          <w:lang w:val="en-US" w:eastAsia="zh-TW"/>
        </w:rPr>
      </w:pPr>
    </w:p>
    <w:p w14:paraId="0F09F5BF" w14:textId="77777777" w:rsidR="00F30963" w:rsidRDefault="00F30963" w:rsidP="00F30963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="新細明體" w:cs="Arial"/>
          <w:bCs/>
          <w:color w:val="000000"/>
          <w:sz w:val="16"/>
          <w:szCs w:val="20"/>
          <w:u w:color="000000"/>
          <w:lang w:val="en-US" w:eastAsia="zh-TW"/>
        </w:rPr>
      </w:pP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卡爾邁耶集團是一家德國家族式企業，自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 xml:space="preserve"> 1937 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年創立以來始終專注於財務獨立和經濟可持續性。作為長期可靠的合作夥伴，在各個領域擁有數十年底蘊，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透過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出色的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產品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品質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和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水準，</w:t>
      </w:r>
      <w:r>
        <w:rPr>
          <w:rFonts w:eastAsiaTheme="majorEastAsia" w:cs="Arial" w:hint="eastAsia"/>
          <w:bCs/>
          <w:color w:val="000000"/>
          <w:sz w:val="16"/>
          <w:szCs w:val="20"/>
          <w:u w:color="000000"/>
          <w:lang w:val="en-US" w:eastAsia="zh-TW"/>
        </w:rPr>
        <w:t>能支援</w:t>
      </w:r>
      <w:r w:rsidRPr="00524F6A">
        <w:rPr>
          <w:rFonts w:eastAsiaTheme="majorEastAsia" w:cs="Arial"/>
          <w:bCs/>
          <w:color w:val="000000"/>
          <w:sz w:val="16"/>
          <w:szCs w:val="20"/>
          <w:u w:color="000000"/>
          <w:lang w:val="en-US" w:eastAsia="zh-TW"/>
        </w:rPr>
        <w:t>客戶和業務合作夥伴提升競爭力。</w:t>
      </w:r>
    </w:p>
    <w:p w14:paraId="5436AA8A" w14:textId="77777777" w:rsidR="0009763D" w:rsidRPr="00F30963" w:rsidRDefault="0009763D" w:rsidP="00A722FE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Theme="majorEastAsia" w:cs="Arial"/>
          <w:b/>
          <w:bCs/>
          <w:szCs w:val="20"/>
          <w:lang w:val="en-US" w:eastAsia="zh-TW"/>
        </w:rPr>
      </w:pPr>
    </w:p>
    <w:p w14:paraId="606E697B" w14:textId="77777777" w:rsidR="00D06FA0" w:rsidRDefault="00D06FA0" w:rsidP="00A722FE">
      <w:pPr>
        <w:pStyle w:val="paragraph"/>
        <w:snapToGrid w:val="0"/>
        <w:spacing w:before="0" w:beforeAutospacing="0" w:after="0" w:afterAutospacing="0"/>
        <w:jc w:val="both"/>
        <w:textAlignment w:val="baseline"/>
        <w:rPr>
          <w:rStyle w:val="normaltextrun"/>
          <w:rFonts w:ascii="Arial" w:eastAsiaTheme="majorEastAsia" w:hAnsi="Arial" w:cs="Arial"/>
          <w:b/>
          <w:bCs/>
          <w:color w:val="000000"/>
          <w:sz w:val="16"/>
          <w:szCs w:val="16"/>
          <w:u w:color="000000"/>
          <w:lang w:eastAsia="zh-TW"/>
        </w:rPr>
      </w:pPr>
      <w:proofErr w:type="gramStart"/>
      <w:r w:rsidRPr="00524F6A">
        <w:rPr>
          <w:rStyle w:val="normaltextrun"/>
          <w:rFonts w:ascii="Arial" w:eastAsiaTheme="majorEastAsia" w:hAnsi="Arial" w:cs="Arial"/>
          <w:b/>
          <w:bCs/>
          <w:color w:val="000000"/>
          <w:sz w:val="16"/>
          <w:szCs w:val="16"/>
          <w:u w:color="000000"/>
          <w:lang w:eastAsia="zh-TW"/>
        </w:rPr>
        <w:t>關於天絲</w:t>
      </w:r>
      <w:proofErr w:type="gramEnd"/>
      <w:r w:rsidRPr="00524F6A">
        <w:rPr>
          <w:rStyle w:val="normaltextrun"/>
          <w:rFonts w:ascii="Arial" w:eastAsiaTheme="majorEastAsia" w:hAnsi="Arial" w:cs="Arial"/>
          <w:b/>
          <w:bCs/>
          <w:color w:val="000000"/>
          <w:sz w:val="16"/>
          <w:szCs w:val="16"/>
          <w:u w:color="000000"/>
          <w:lang w:eastAsia="zh-TW"/>
        </w:rPr>
        <w:t>™</w:t>
      </w:r>
    </w:p>
    <w:p w14:paraId="15ECCB62" w14:textId="77777777" w:rsidR="00A722FE" w:rsidRPr="00524F6A" w:rsidRDefault="00A722FE" w:rsidP="00A722FE">
      <w:pPr>
        <w:pStyle w:val="paragraph"/>
        <w:snapToGrid w:val="0"/>
        <w:spacing w:before="0" w:beforeAutospacing="0" w:after="0" w:afterAutospacing="0"/>
        <w:jc w:val="both"/>
        <w:textAlignment w:val="baseline"/>
        <w:rPr>
          <w:rStyle w:val="normaltextrun"/>
          <w:rFonts w:ascii="Arial" w:eastAsiaTheme="majorEastAsia" w:hAnsi="Arial" w:cs="Arial"/>
          <w:b/>
          <w:bCs/>
          <w:color w:val="000000"/>
          <w:sz w:val="16"/>
          <w:szCs w:val="16"/>
          <w:u w:color="000000"/>
          <w:lang w:eastAsia="zh-TW"/>
        </w:rPr>
      </w:pPr>
    </w:p>
    <w:p w14:paraId="06D18BB9" w14:textId="77777777" w:rsidR="00D06FA0" w:rsidRPr="00524F6A" w:rsidRDefault="00D06FA0" w:rsidP="00A722FE">
      <w:pPr>
        <w:pStyle w:val="paragraph"/>
        <w:snapToGrid w:val="0"/>
        <w:spacing w:before="0" w:beforeAutospacing="0" w:after="0" w:afterAutospacing="0"/>
        <w:jc w:val="both"/>
        <w:textAlignment w:val="baseline"/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</w:pP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是蘭精集團旗下的旗艦品牌，涵蓋多種紡織品專用纖維產品。自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1992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年以來，</w:t>
      </w: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品牌憑藉多項產業首創的技術和對環境負責的生產程序，一直推動服裝和家紡領域纖維解決方案的發展。</w:t>
      </w: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的產品品牌包括天絲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運動、天絲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牛仔、天絲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家居、天絲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親膚、天絲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奢華和天絲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鞋具。</w:t>
      </w:r>
    </w:p>
    <w:p w14:paraId="7DC54370" w14:textId="77777777" w:rsidR="00A722FE" w:rsidRPr="00A722FE" w:rsidRDefault="00A722FE" w:rsidP="00A722FE">
      <w:pPr>
        <w:pStyle w:val="paragraph"/>
        <w:snapToGrid w:val="0"/>
        <w:spacing w:before="0" w:beforeAutospacing="0" w:after="0" w:afterAutospacing="0"/>
        <w:jc w:val="both"/>
        <w:textAlignment w:val="baseline"/>
        <w:rPr>
          <w:rStyle w:val="normaltextrun"/>
          <w:rFonts w:ascii="Arial" w:eastAsia="新細明體" w:hAnsi="Arial" w:cs="Arial"/>
          <w:color w:val="000000"/>
          <w:sz w:val="16"/>
          <w:szCs w:val="16"/>
          <w:u w:color="000000"/>
          <w:lang w:eastAsia="zh-TW"/>
        </w:rPr>
      </w:pPr>
    </w:p>
    <w:p w14:paraId="2FE9EB3C" w14:textId="77777777" w:rsidR="00D06FA0" w:rsidRPr="00524F6A" w:rsidRDefault="00D06FA0" w:rsidP="00A722FE">
      <w:pPr>
        <w:pStyle w:val="paragraph"/>
        <w:snapToGrid w:val="0"/>
        <w:spacing w:before="0" w:beforeAutospacing="0" w:after="0" w:afterAutospacing="0"/>
        <w:jc w:val="both"/>
        <w:textAlignment w:val="baseline"/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</w:pP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莫代爾纖維和天絲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萊賽爾纖維採用來自植物及可生物降解的原料，膚感柔滑、柔軟耐久、色彩鮮亮和持久固色。</w:t>
      </w: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萊賽爾纖維用途廣泛，可與多種紡織纖維混合使用，加強面料的美觀效果和功能。</w:t>
      </w: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萊賽爾纖維的吸濕排汗性佳，能高效地吸收濕氣。</w:t>
      </w: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莫代爾纖維可使用常規生產器械進行加工，並可與其他纖維混合使用，從而大幅提升面料的柔軟度和舒適性，為設計提供無盡可能。</w:t>
      </w:r>
    </w:p>
    <w:p w14:paraId="3BF22B06" w14:textId="77777777" w:rsidR="00D06FA0" w:rsidRPr="00524F6A" w:rsidRDefault="00D06FA0" w:rsidP="00A722FE">
      <w:pPr>
        <w:pStyle w:val="paragraph"/>
        <w:snapToGrid w:val="0"/>
        <w:spacing w:before="0" w:beforeAutospacing="0" w:after="0" w:afterAutospacing="0"/>
        <w:jc w:val="both"/>
        <w:textAlignment w:val="baseline"/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</w:pP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品牌所用的纖維原料均經過認證和管控，確保遵守蘭精集團木材及木漿政策裡的嚴格方針，並利用對環境負責的生產程序生產而成，可堆肥及可生物降解，因此可以完全回歸大自然。品牌所用的纖維</w:t>
      </w: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原料均為美國農業部</w:t>
      </w:r>
      <w:proofErr w:type="spellStart"/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BioPreferred</w:t>
      </w:r>
      <w:proofErr w:type="spell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®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計劃的指定產品。</w:t>
      </w:r>
      <w:proofErr w:type="gramStart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天絲</w:t>
      </w:r>
      <w:proofErr w:type="gramEnd"/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™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奢華品牌的萊賽爾長纖被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 xml:space="preserve"> The Vegan Society</w:t>
      </w:r>
      <w:r w:rsidRPr="00524F6A">
        <w:rPr>
          <w:rStyle w:val="normaltextrun"/>
          <w:rFonts w:ascii="Arial" w:eastAsiaTheme="majorEastAsia" w:hAnsi="Arial" w:cs="Arial"/>
          <w:color w:val="000000"/>
          <w:sz w:val="16"/>
          <w:szCs w:val="16"/>
          <w:u w:color="000000"/>
          <w:lang w:eastAsia="zh-TW"/>
        </w:rPr>
        <w:t>認證。</w:t>
      </w:r>
    </w:p>
    <w:p w14:paraId="546950EE" w14:textId="77777777" w:rsidR="00D06FA0" w:rsidRPr="00524F6A" w:rsidRDefault="00D06FA0" w:rsidP="00A722FE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Theme="majorEastAsia" w:cs="Arial"/>
          <w:b/>
          <w:bCs/>
          <w:szCs w:val="20"/>
          <w:lang w:eastAsia="zh-TW"/>
        </w:rPr>
      </w:pPr>
    </w:p>
    <w:p w14:paraId="6752ACCD" w14:textId="77777777" w:rsidR="00D06FA0" w:rsidRPr="00524F6A" w:rsidRDefault="00D06FA0" w:rsidP="0009763D">
      <w:pPr>
        <w:pStyle w:val="paragraph"/>
        <w:spacing w:before="0" w:beforeAutospacing="0" w:after="0" w:afterAutospacing="0"/>
        <w:jc w:val="both"/>
        <w:textAlignment w:val="baseline"/>
        <w:rPr>
          <w:rFonts w:ascii="Arial" w:eastAsiaTheme="majorEastAsia" w:hAnsi="Arial" w:cs="Arial"/>
          <w:b/>
          <w:sz w:val="16"/>
          <w:lang w:eastAsia="zh-TW"/>
        </w:rPr>
      </w:pPr>
      <w:r w:rsidRPr="00524F6A">
        <w:rPr>
          <w:rFonts w:ascii="Arial" w:eastAsiaTheme="majorEastAsia" w:hAnsi="Arial" w:cs="Arial"/>
          <w:b/>
          <w:sz w:val="16"/>
          <w:lang w:eastAsia="zh-TW"/>
        </w:rPr>
        <w:t>關於蘭精集團</w:t>
      </w:r>
    </w:p>
    <w:p w14:paraId="69BC155A" w14:textId="77777777" w:rsidR="00D06FA0" w:rsidRPr="00524F6A" w:rsidRDefault="00D06FA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b/>
          <w:bCs/>
          <w:szCs w:val="20"/>
          <w:lang w:eastAsia="zh-TW"/>
        </w:rPr>
      </w:pPr>
    </w:p>
    <w:p w14:paraId="6F8C1893" w14:textId="77777777" w:rsidR="00D06FA0" w:rsidRPr="00524F6A" w:rsidRDefault="00D06FA0" w:rsidP="0009763D">
      <w:pPr>
        <w:autoSpaceDE w:val="0"/>
        <w:spacing w:line="240" w:lineRule="auto"/>
        <w:jc w:val="both"/>
        <w:rPr>
          <w:rFonts w:eastAsiaTheme="majorEastAsia" w:cs="Arial"/>
          <w:bCs/>
          <w:sz w:val="16"/>
          <w:lang w:val="en-US" w:eastAsia="zh-TW"/>
        </w:rPr>
      </w:pPr>
      <w:r w:rsidRPr="00524F6A">
        <w:rPr>
          <w:rFonts w:eastAsiaTheme="majorEastAsia" w:cs="Arial"/>
          <w:bCs/>
          <w:sz w:val="16"/>
          <w:lang w:val="en-US" w:eastAsia="zh-TW"/>
        </w:rPr>
        <w:t>蘭精集團在生產特種纖維過程中採用可再生木材原料，履行保護生態環境的責任。作為創新領袖，蘭精集團是全球眾多紡織品和</w:t>
      </w:r>
      <w:proofErr w:type="gramStart"/>
      <w:r w:rsidRPr="00524F6A">
        <w:rPr>
          <w:rFonts w:eastAsiaTheme="majorEastAsia" w:cs="Arial"/>
          <w:bCs/>
          <w:sz w:val="16"/>
          <w:lang w:val="en-US" w:eastAsia="zh-TW"/>
        </w:rPr>
        <w:t>無紡布</w:t>
      </w:r>
      <w:proofErr w:type="gramEnd"/>
      <w:r w:rsidRPr="00524F6A">
        <w:rPr>
          <w:rFonts w:eastAsiaTheme="majorEastAsia" w:cs="Arial"/>
          <w:bCs/>
          <w:sz w:val="16"/>
          <w:lang w:val="en-US" w:eastAsia="zh-TW"/>
        </w:rPr>
        <w:t>生產商的合作夥伴，致力開發多項新技術。</w:t>
      </w:r>
      <w:r w:rsidRPr="00524F6A">
        <w:rPr>
          <w:rFonts w:eastAsiaTheme="majorEastAsia" w:cs="Arial"/>
          <w:bCs/>
          <w:sz w:val="16"/>
          <w:lang w:val="en-US" w:eastAsia="zh-TW"/>
        </w:rPr>
        <w:t xml:space="preserve"> </w:t>
      </w:r>
    </w:p>
    <w:p w14:paraId="6C97BB68" w14:textId="77777777" w:rsidR="00D06FA0" w:rsidRPr="00524F6A" w:rsidRDefault="00D06FA0" w:rsidP="0009763D">
      <w:pPr>
        <w:autoSpaceDE w:val="0"/>
        <w:spacing w:line="240" w:lineRule="auto"/>
        <w:jc w:val="both"/>
        <w:rPr>
          <w:rFonts w:eastAsiaTheme="majorEastAsia" w:cs="Arial"/>
          <w:bCs/>
          <w:sz w:val="16"/>
          <w:lang w:val="en-US" w:eastAsia="zh-TW"/>
        </w:rPr>
      </w:pPr>
    </w:p>
    <w:p w14:paraId="13FD764D" w14:textId="77777777" w:rsidR="00D06FA0" w:rsidRPr="00524F6A" w:rsidRDefault="00D06FA0" w:rsidP="0009763D">
      <w:pPr>
        <w:autoSpaceDE w:val="0"/>
        <w:spacing w:line="240" w:lineRule="auto"/>
        <w:jc w:val="both"/>
        <w:rPr>
          <w:rFonts w:eastAsiaTheme="majorEastAsia" w:cs="Arial"/>
          <w:bCs/>
          <w:sz w:val="16"/>
          <w:lang w:val="en-US" w:eastAsia="zh-TW"/>
        </w:rPr>
      </w:pPr>
      <w:r w:rsidRPr="00524F6A">
        <w:rPr>
          <w:rFonts w:eastAsiaTheme="majorEastAsia" w:cs="Arial"/>
          <w:bCs/>
          <w:sz w:val="16"/>
          <w:lang w:val="en-US" w:eastAsia="zh-TW"/>
        </w:rPr>
        <w:t>蘭精集團的優質纖維是紡織品的核心素材，用途廣泛，包括優雅的女裝，</w:t>
      </w:r>
      <w:proofErr w:type="gramStart"/>
      <w:r w:rsidRPr="00524F6A">
        <w:rPr>
          <w:rFonts w:eastAsiaTheme="majorEastAsia" w:cs="Arial"/>
          <w:bCs/>
          <w:sz w:val="16"/>
          <w:lang w:val="en-US" w:eastAsia="zh-TW"/>
        </w:rPr>
        <w:t>具韌力</w:t>
      </w:r>
      <w:proofErr w:type="gramEnd"/>
      <w:r w:rsidRPr="00524F6A">
        <w:rPr>
          <w:rFonts w:eastAsiaTheme="majorEastAsia" w:cs="Arial"/>
          <w:bCs/>
          <w:sz w:val="16"/>
          <w:lang w:val="en-US" w:eastAsia="zh-TW"/>
        </w:rPr>
        <w:t>的丹寧布以及高性能的運動服飾。憑藉一貫的優良品質、</w:t>
      </w:r>
      <w:proofErr w:type="gramStart"/>
      <w:r w:rsidRPr="00524F6A">
        <w:rPr>
          <w:rFonts w:eastAsiaTheme="majorEastAsia" w:cs="Arial"/>
          <w:bCs/>
          <w:sz w:val="16"/>
          <w:lang w:val="en-US" w:eastAsia="zh-TW"/>
        </w:rPr>
        <w:t>生物降解性</w:t>
      </w:r>
      <w:proofErr w:type="gramEnd"/>
      <w:r w:rsidRPr="00524F6A">
        <w:rPr>
          <w:rFonts w:eastAsiaTheme="majorEastAsia" w:cs="Arial"/>
          <w:bCs/>
          <w:sz w:val="16"/>
          <w:lang w:val="en-US" w:eastAsia="zh-TW"/>
        </w:rPr>
        <w:t>和</w:t>
      </w:r>
      <w:proofErr w:type="gramStart"/>
      <w:r w:rsidRPr="00524F6A">
        <w:rPr>
          <w:rFonts w:eastAsiaTheme="majorEastAsia" w:cs="Arial"/>
          <w:bCs/>
          <w:sz w:val="16"/>
          <w:lang w:val="en-US" w:eastAsia="zh-TW"/>
        </w:rPr>
        <w:t>可</w:t>
      </w:r>
      <w:proofErr w:type="gramEnd"/>
      <w:r w:rsidRPr="00524F6A">
        <w:rPr>
          <w:rFonts w:eastAsiaTheme="majorEastAsia" w:cs="Arial"/>
          <w:bCs/>
          <w:sz w:val="16"/>
          <w:lang w:val="en-US" w:eastAsia="zh-TW"/>
        </w:rPr>
        <w:t>堆肥性，蘭精纖維同樣也非常適合用於衛生用品以及作農業用途。</w:t>
      </w:r>
      <w:r w:rsidRPr="00524F6A">
        <w:rPr>
          <w:rFonts w:eastAsiaTheme="majorEastAsia" w:cs="Arial"/>
          <w:bCs/>
          <w:sz w:val="16"/>
          <w:lang w:val="en-US" w:eastAsia="zh-TW"/>
        </w:rPr>
        <w:t xml:space="preserve"> </w:t>
      </w:r>
    </w:p>
    <w:p w14:paraId="7DB022A3" w14:textId="77777777" w:rsidR="00D06FA0" w:rsidRPr="00524F6A" w:rsidRDefault="00D06FA0" w:rsidP="0009763D">
      <w:pPr>
        <w:autoSpaceDE w:val="0"/>
        <w:spacing w:line="240" w:lineRule="auto"/>
        <w:jc w:val="both"/>
        <w:rPr>
          <w:rFonts w:eastAsiaTheme="majorEastAsia" w:cs="Arial"/>
          <w:bCs/>
          <w:sz w:val="16"/>
          <w:lang w:val="en-US" w:eastAsia="zh-TW"/>
        </w:rPr>
      </w:pPr>
    </w:p>
    <w:p w14:paraId="692DD008" w14:textId="77777777" w:rsidR="00D06FA0" w:rsidRPr="00524F6A" w:rsidRDefault="00D06FA0" w:rsidP="0009763D">
      <w:pPr>
        <w:autoSpaceDE w:val="0"/>
        <w:spacing w:line="240" w:lineRule="auto"/>
        <w:jc w:val="both"/>
        <w:rPr>
          <w:rFonts w:eastAsiaTheme="majorEastAsia" w:cs="Arial"/>
          <w:bCs/>
          <w:sz w:val="16"/>
          <w:lang w:val="en-US" w:eastAsia="zh-TW"/>
        </w:rPr>
      </w:pPr>
      <w:r w:rsidRPr="00524F6A">
        <w:rPr>
          <w:rFonts w:eastAsiaTheme="majorEastAsia" w:cs="Arial"/>
          <w:bCs/>
          <w:sz w:val="16"/>
          <w:lang w:val="en-US" w:eastAsia="zh-TW"/>
        </w:rPr>
        <w:t>蘭精集團的商業模式並非僅局限於傳統的纖維生產商。蘭精集團還與客戶及合作夥伴攜手，圍繞價值鏈的各個環節研發創新產品，為消費者創造附加價值。蘭精集團力求實現所有原材料的高效利用和加工，並提供解決方案，協助紡織產業調整方向，實現循環經濟。為了減慢全球暖化的速度和達成巴黎氣候協定及歐盟執委員會的「綠色協議」裡所訂下的目標，蘭精集團有著明確的願景</w:t>
      </w:r>
      <w:r w:rsidRPr="00524F6A">
        <w:rPr>
          <w:rFonts w:eastAsiaTheme="majorEastAsia" w:cs="Arial"/>
          <w:bCs/>
          <w:sz w:val="16"/>
          <w:lang w:val="en-US" w:eastAsia="zh-TW"/>
        </w:rPr>
        <w:t xml:space="preserve">: </w:t>
      </w:r>
      <w:proofErr w:type="gramStart"/>
      <w:r w:rsidRPr="00524F6A">
        <w:rPr>
          <w:rFonts w:eastAsiaTheme="majorEastAsia" w:cs="Arial"/>
          <w:bCs/>
          <w:sz w:val="16"/>
          <w:lang w:val="en-US" w:eastAsia="zh-TW"/>
        </w:rPr>
        <w:t>實現零碳未來</w:t>
      </w:r>
      <w:proofErr w:type="gramEnd"/>
      <w:r w:rsidRPr="00524F6A">
        <w:rPr>
          <w:rFonts w:eastAsiaTheme="majorEastAsia" w:cs="Arial"/>
          <w:bCs/>
          <w:sz w:val="16"/>
          <w:lang w:val="en-US" w:eastAsia="zh-TW"/>
        </w:rPr>
        <w:t>。</w:t>
      </w:r>
      <w:r w:rsidRPr="00524F6A">
        <w:rPr>
          <w:rFonts w:eastAsiaTheme="majorEastAsia" w:cs="Arial"/>
          <w:bCs/>
          <w:sz w:val="16"/>
          <w:lang w:val="en-US" w:eastAsia="zh-TW"/>
        </w:rPr>
        <w:t xml:space="preserve">  </w:t>
      </w:r>
    </w:p>
    <w:p w14:paraId="1D92B6D3" w14:textId="77777777" w:rsidR="00D06FA0" w:rsidRPr="00524F6A" w:rsidRDefault="00D06FA0" w:rsidP="0009763D">
      <w:pPr>
        <w:tabs>
          <w:tab w:val="left" w:pos="5720"/>
        </w:tabs>
        <w:autoSpaceDE w:val="0"/>
        <w:autoSpaceDN w:val="0"/>
        <w:adjustRightInd w:val="0"/>
        <w:jc w:val="both"/>
        <w:rPr>
          <w:rFonts w:eastAsiaTheme="majorEastAsia" w:cs="Arial"/>
          <w:b/>
          <w:bCs/>
          <w:szCs w:val="20"/>
          <w:lang w:eastAsia="zh-TW"/>
        </w:rPr>
      </w:pPr>
    </w:p>
    <w:p w14:paraId="207C700E" w14:textId="77777777" w:rsidR="00D06FA0" w:rsidRPr="00524F6A" w:rsidRDefault="00D06FA0" w:rsidP="0009763D">
      <w:pPr>
        <w:autoSpaceDE w:val="0"/>
        <w:spacing w:line="276" w:lineRule="auto"/>
        <w:jc w:val="both"/>
        <w:rPr>
          <w:rFonts w:eastAsiaTheme="majorEastAsia" w:cs="Arial"/>
          <w:b/>
          <w:bCs/>
          <w:color w:val="000000" w:themeColor="accent4"/>
          <w:sz w:val="16"/>
          <w:szCs w:val="16"/>
          <w:lang w:val="fr-FR" w:eastAsia="zh-TW"/>
        </w:rPr>
      </w:pPr>
      <w:r w:rsidRPr="00524F6A">
        <w:rPr>
          <w:rFonts w:eastAsiaTheme="majorEastAsia" w:cs="Arial"/>
          <w:b/>
          <w:bCs/>
          <w:color w:val="000000" w:themeColor="accent4"/>
          <w:sz w:val="16"/>
          <w:szCs w:val="16"/>
          <w:lang w:val="fr-FR" w:eastAsia="zh-TW"/>
        </w:rPr>
        <w:t>2022</w:t>
      </w:r>
      <w:r w:rsidRPr="00524F6A">
        <w:rPr>
          <w:rFonts w:eastAsiaTheme="majorEastAsia" w:cs="Arial"/>
          <w:b/>
          <w:bCs/>
          <w:color w:val="000000" w:themeColor="accent4"/>
          <w:sz w:val="16"/>
          <w:szCs w:val="16"/>
          <w:lang w:val="fr-FR" w:eastAsia="zh-TW"/>
        </w:rPr>
        <w:t>年蘭精集團關鍵資料資訊</w:t>
      </w:r>
    </w:p>
    <w:p w14:paraId="60E393CA" w14:textId="77777777" w:rsidR="00D06FA0" w:rsidRPr="00D314DC" w:rsidRDefault="00D06FA0" w:rsidP="0009763D">
      <w:pPr>
        <w:autoSpaceDE w:val="0"/>
        <w:spacing w:line="276" w:lineRule="auto"/>
        <w:jc w:val="both"/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</w:pP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銷售收入：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2.57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億歐元</w:t>
      </w:r>
    </w:p>
    <w:p w14:paraId="15A989E5" w14:textId="77777777" w:rsidR="00D06FA0" w:rsidRPr="00D314DC" w:rsidRDefault="00D06FA0" w:rsidP="0009763D">
      <w:pPr>
        <w:autoSpaceDE w:val="0"/>
        <w:spacing w:line="276" w:lineRule="auto"/>
        <w:jc w:val="both"/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</w:pP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額定產能：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1,145,000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噸</w:t>
      </w:r>
    </w:p>
    <w:p w14:paraId="241BE40B" w14:textId="77777777" w:rsidR="00D06FA0" w:rsidRPr="00D314DC" w:rsidRDefault="00D06FA0" w:rsidP="0009763D">
      <w:pPr>
        <w:autoSpaceDE w:val="0"/>
        <w:spacing w:line="276" w:lineRule="auto"/>
        <w:jc w:val="both"/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</w:pP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員工人數：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8,301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人</w:t>
      </w:r>
    </w:p>
    <w:p w14:paraId="5D084945" w14:textId="77777777" w:rsidR="00D06FA0" w:rsidRPr="00D314DC" w:rsidRDefault="00D06FA0" w:rsidP="0009763D">
      <w:pPr>
        <w:autoSpaceDE w:val="0"/>
        <w:spacing w:line="276" w:lineRule="auto"/>
        <w:jc w:val="both"/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</w:pPr>
    </w:p>
    <w:p w14:paraId="202590AF" w14:textId="77777777" w:rsidR="00EF0848" w:rsidRDefault="00D06FA0" w:rsidP="00EF0848">
      <w:pPr>
        <w:tabs>
          <w:tab w:val="left" w:pos="5720"/>
        </w:tabs>
        <w:autoSpaceDE w:val="0"/>
        <w:autoSpaceDN w:val="0"/>
        <w:adjustRightInd w:val="0"/>
        <w:snapToGrid w:val="0"/>
        <w:spacing w:line="240" w:lineRule="auto"/>
        <w:jc w:val="both"/>
        <w:rPr>
          <w:rFonts w:eastAsia="新細明體" w:cs="Arial"/>
          <w:color w:val="000000" w:themeColor="accent4"/>
          <w:sz w:val="16"/>
          <w:szCs w:val="16"/>
          <w:lang w:val="fr-FR" w:eastAsia="zh-TW"/>
        </w:rPr>
      </w:pP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TENCEL™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、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VEOCEL™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、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LENZING™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、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REFIBRA™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、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ECOVERO™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、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LENZING MODAL™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、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LENZING VISCOSE™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、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MICROMODAL™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及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PROMODAL™</w:t>
      </w:r>
      <w:r w:rsidRPr="00D314DC">
        <w:rPr>
          <w:rFonts w:eastAsiaTheme="majorEastAsia" w:cs="Arial"/>
          <w:color w:val="000000" w:themeColor="accent4"/>
          <w:sz w:val="16"/>
          <w:szCs w:val="16"/>
          <w:lang w:val="fr-FR" w:eastAsia="zh-TW"/>
        </w:rPr>
        <w:t>均為蘭精集團的商標。</w:t>
      </w:r>
    </w:p>
    <w:sectPr w:rsidR="00EF0848" w:rsidSect="00A122C8">
      <w:headerReference w:type="default" r:id="rId12"/>
      <w:footerReference w:type="default" r:id="rId13"/>
      <w:pgSz w:w="11906" w:h="16838" w:code="9"/>
      <w:pgMar w:top="3175" w:right="1038" w:bottom="765" w:left="1038" w:header="680" w:footer="7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8475AC" w14:textId="77777777" w:rsidR="00EE3481" w:rsidRDefault="00EE3481">
      <w:r>
        <w:separator/>
      </w:r>
    </w:p>
  </w:endnote>
  <w:endnote w:type="continuationSeparator" w:id="0">
    <w:p w14:paraId="2947D30F" w14:textId="77777777" w:rsidR="00EE3481" w:rsidRDefault="00EE3481">
      <w:r>
        <w:continuationSeparator/>
      </w:r>
    </w:p>
  </w:endnote>
  <w:endnote w:type="continuationNotice" w:id="1">
    <w:p w14:paraId="05EF3CAD" w14:textId="77777777" w:rsidR="00EE3481" w:rsidRDefault="00EE348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@新細明體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F2DE43" w14:textId="3F177B0D" w:rsidR="00202C51" w:rsidRPr="00847394" w:rsidRDefault="00847394" w:rsidP="00AE2452">
    <w:pPr>
      <w:pStyle w:val="a5"/>
      <w:rPr>
        <w:snapToGrid w:val="0"/>
      </w:rPr>
    </w:pPr>
    <w:r>
      <w:rPr>
        <w:rFonts w:hint="eastAsia"/>
      </w:rPr>
      <w:tab/>
    </w:r>
    <w:r w:rsidR="00A05AFB">
      <w:rPr>
        <w:rFonts w:hint="eastAsia"/>
        <w:snapToGrid w:val="0"/>
        <w:lang w:eastAsia="zh-TW"/>
      </w:rPr>
      <w:t>第</w:t>
    </w:r>
    <w:r w:rsidRPr="0009687B">
      <w:rPr>
        <w:rFonts w:hint="eastAsia"/>
        <w:snapToGrid w:val="0"/>
      </w:rPr>
      <w:fldChar w:fldCharType="begin"/>
    </w:r>
    <w:r w:rsidRPr="0009687B">
      <w:rPr>
        <w:rFonts w:hint="eastAsia"/>
        <w:snapToGrid w:val="0"/>
      </w:rPr>
      <w:instrText xml:space="preserve"> PAGE </w:instrText>
    </w:r>
    <w:r w:rsidRPr="0009687B">
      <w:rPr>
        <w:rFonts w:hint="eastAsia"/>
        <w:snapToGrid w:val="0"/>
      </w:rPr>
      <w:fldChar w:fldCharType="separate"/>
    </w:r>
    <w:r w:rsidR="005946BF">
      <w:rPr>
        <w:snapToGrid w:val="0"/>
      </w:rPr>
      <w:t>1</w:t>
    </w:r>
    <w:r w:rsidRPr="0009687B">
      <w:rPr>
        <w:rFonts w:hint="eastAsia"/>
        <w:snapToGrid w:val="0"/>
      </w:rPr>
      <w:fldChar w:fldCharType="end"/>
    </w:r>
    <w:r w:rsidR="00A05AFB">
      <w:rPr>
        <w:rFonts w:hint="eastAsia"/>
        <w:lang w:eastAsia="zh-TW"/>
      </w:rPr>
      <w:t>頁</w:t>
    </w:r>
    <w:r w:rsidR="00A05AFB">
      <w:rPr>
        <w:lang w:eastAsia="zh-TW"/>
      </w:rPr>
      <w:t>/</w:t>
    </w:r>
    <w:r w:rsidR="00A05AFB">
      <w:rPr>
        <w:rFonts w:hint="eastAsia"/>
        <w:lang w:eastAsia="zh-TW"/>
      </w:rPr>
      <w:t>共</w:t>
    </w:r>
    <w:r w:rsidR="00A05AFB">
      <w:rPr>
        <w:snapToGrid w:val="0"/>
        <w:lang w:eastAsia="zh-TW"/>
      </w:rPr>
      <w:t xml:space="preserve"> </w:t>
    </w:r>
    <w:r w:rsidR="00A05AFB">
      <w:rPr>
        <w:rFonts w:hint="eastAsia"/>
        <w:lang w:eastAsia="zh-TW"/>
      </w:rPr>
      <w:t>頁</w:t>
    </w:r>
    <w:r w:rsidR="00A05AFB">
      <w:rPr>
        <w:snapToGrid w:val="0"/>
        <w:lang w:eastAsia="zh-TW"/>
      </w:rPr>
      <w:t xml:space="preserve"> </w:t>
    </w:r>
    <w:r w:rsidRPr="0009687B">
      <w:rPr>
        <w:rFonts w:hint="eastAsia"/>
        <w:snapToGrid w:val="0"/>
      </w:rPr>
      <w:fldChar w:fldCharType="begin"/>
    </w:r>
    <w:r w:rsidRPr="0009687B">
      <w:rPr>
        <w:rFonts w:hint="eastAsia"/>
        <w:snapToGrid w:val="0"/>
      </w:rPr>
      <w:instrText xml:space="preserve"> NUMPAGES </w:instrText>
    </w:r>
    <w:r w:rsidRPr="0009687B">
      <w:rPr>
        <w:rFonts w:hint="eastAsia"/>
        <w:snapToGrid w:val="0"/>
      </w:rPr>
      <w:fldChar w:fldCharType="separate"/>
    </w:r>
    <w:r w:rsidR="005946BF">
      <w:rPr>
        <w:snapToGrid w:val="0"/>
      </w:rPr>
      <w:t>3</w:t>
    </w:r>
    <w:r w:rsidRPr="0009687B">
      <w:rPr>
        <w:rFonts w:hint="eastAsia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3110EF" w14:textId="77777777" w:rsidR="00EE3481" w:rsidRDefault="00EE3481">
      <w:r>
        <w:separator/>
      </w:r>
    </w:p>
  </w:footnote>
  <w:footnote w:type="continuationSeparator" w:id="0">
    <w:p w14:paraId="1D03086E" w14:textId="77777777" w:rsidR="00EE3481" w:rsidRDefault="00EE3481">
      <w:r>
        <w:continuationSeparator/>
      </w:r>
    </w:p>
  </w:footnote>
  <w:footnote w:type="continuationNotice" w:id="1">
    <w:p w14:paraId="4723080A" w14:textId="77777777" w:rsidR="00EE3481" w:rsidRDefault="00EE348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1A3AB" w14:textId="0808334B" w:rsidR="00274815" w:rsidRPr="00CA1941" w:rsidRDefault="004003B5" w:rsidP="00AE2452">
    <w:r w:rsidRPr="00F87D15">
      <w:rPr>
        <w:noProof/>
        <w:lang w:val="en-US" w:eastAsia="zh-TW"/>
      </w:rPr>
      <w:drawing>
        <wp:anchor distT="0" distB="0" distL="114300" distR="114300" simplePos="0" relativeHeight="251658241" behindDoc="0" locked="0" layoutInCell="1" allowOverlap="1" wp14:anchorId="0AE81FEB" wp14:editId="75355EF7">
          <wp:simplePos x="0" y="0"/>
          <wp:positionH relativeFrom="margin">
            <wp:align>right</wp:align>
          </wp:positionH>
          <wp:positionV relativeFrom="paragraph">
            <wp:posOffset>155575</wp:posOffset>
          </wp:positionV>
          <wp:extent cx="2997381" cy="685377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 preferRelativeResize="0"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7381" cy="6853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5E74">
      <w:rPr>
        <w:rFonts w:hint="eastAsia"/>
        <w:noProof/>
        <w:lang w:val="en-US" w:eastAsia="zh-TW"/>
      </w:rPr>
      <w:drawing>
        <wp:anchor distT="0" distB="0" distL="114300" distR="114300" simplePos="0" relativeHeight="251658240" behindDoc="1" locked="0" layoutInCell="1" allowOverlap="1" wp14:anchorId="6606B132" wp14:editId="7248F124">
          <wp:simplePos x="0" y="0"/>
          <wp:positionH relativeFrom="page">
            <wp:posOffset>659130</wp:posOffset>
          </wp:positionH>
          <wp:positionV relativeFrom="page">
            <wp:posOffset>659130</wp:posOffset>
          </wp:positionV>
          <wp:extent cx="1386000" cy="615600"/>
          <wp:effectExtent l="0" t="0" r="508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LAG_Logo_Leadi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6000" cy="61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66E2"/>
    <w:multiLevelType w:val="multilevel"/>
    <w:tmpl w:val="0C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238446A"/>
    <w:multiLevelType w:val="multilevel"/>
    <w:tmpl w:val="901E327A"/>
    <w:numStyleLink w:val="AufzhlungslisteLenzing"/>
  </w:abstractNum>
  <w:abstractNum w:abstractNumId="2">
    <w:nsid w:val="02CB593F"/>
    <w:multiLevelType w:val="multilevel"/>
    <w:tmpl w:val="901E327A"/>
    <w:numStyleLink w:val="AufzhlungslisteLenzing"/>
  </w:abstractNum>
  <w:abstractNum w:abstractNumId="3">
    <w:nsid w:val="035C1FD8"/>
    <w:multiLevelType w:val="multilevel"/>
    <w:tmpl w:val="901E327A"/>
    <w:numStyleLink w:val="AufzhlungslisteLenzing"/>
  </w:abstractNum>
  <w:abstractNum w:abstractNumId="4">
    <w:nsid w:val="06CF766E"/>
    <w:multiLevelType w:val="hybridMultilevel"/>
    <w:tmpl w:val="68A4CF2C"/>
    <w:lvl w:ilvl="0" w:tplc="7A8A782E">
      <w:start w:val="1"/>
      <w:numFmt w:val="bullet"/>
      <w:lvlText w:val="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b w:val="0"/>
        <w:i w:val="0"/>
        <w:color w:val="5CAA45"/>
        <w:sz w:val="22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910026"/>
    <w:multiLevelType w:val="hybridMultilevel"/>
    <w:tmpl w:val="0F520E5A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2A3FFB"/>
    <w:multiLevelType w:val="hybridMultilevel"/>
    <w:tmpl w:val="818C3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6C0243"/>
    <w:multiLevelType w:val="multilevel"/>
    <w:tmpl w:val="901E327A"/>
    <w:numStyleLink w:val="AufzhlungslisteLenzing"/>
  </w:abstractNum>
  <w:abstractNum w:abstractNumId="8">
    <w:nsid w:val="2C99136A"/>
    <w:multiLevelType w:val="hybridMultilevel"/>
    <w:tmpl w:val="9B6AB3CA"/>
    <w:lvl w:ilvl="0" w:tplc="335A5266">
      <w:start w:val="1"/>
      <w:numFmt w:val="decimal"/>
      <w:pStyle w:val="Nummerierung"/>
      <w:lvlText w:val="%1."/>
      <w:lvlJc w:val="left"/>
      <w:pPr>
        <w:tabs>
          <w:tab w:val="num" w:pos="318"/>
        </w:tabs>
        <w:ind w:left="318" w:hanging="318"/>
      </w:pPr>
      <w:rPr>
        <w:rFonts w:hint="default"/>
        <w:color w:val="00A139" w:themeColor="background2"/>
      </w:rPr>
    </w:lvl>
    <w:lvl w:ilvl="1" w:tplc="0C070019">
      <w:start w:val="1"/>
      <w:numFmt w:val="lowerLetter"/>
      <w:lvlText w:val="%2."/>
      <w:lvlJc w:val="left"/>
      <w:pPr>
        <w:ind w:left="1582" w:hanging="360"/>
      </w:pPr>
    </w:lvl>
    <w:lvl w:ilvl="2" w:tplc="0C07001B">
      <w:start w:val="1"/>
      <w:numFmt w:val="lowerRoman"/>
      <w:lvlText w:val="%3."/>
      <w:lvlJc w:val="right"/>
      <w:pPr>
        <w:ind w:left="2302" w:hanging="180"/>
      </w:pPr>
    </w:lvl>
    <w:lvl w:ilvl="3" w:tplc="0C07000F">
      <w:start w:val="1"/>
      <w:numFmt w:val="decimal"/>
      <w:lvlText w:val="%4."/>
      <w:lvlJc w:val="left"/>
      <w:pPr>
        <w:ind w:left="3022" w:hanging="360"/>
      </w:pPr>
    </w:lvl>
    <w:lvl w:ilvl="4" w:tplc="0C070019">
      <w:start w:val="1"/>
      <w:numFmt w:val="lowerLetter"/>
      <w:lvlText w:val="%5."/>
      <w:lvlJc w:val="left"/>
      <w:pPr>
        <w:ind w:left="3742" w:hanging="360"/>
      </w:pPr>
    </w:lvl>
    <w:lvl w:ilvl="5" w:tplc="0C07001B">
      <w:start w:val="1"/>
      <w:numFmt w:val="lowerRoman"/>
      <w:lvlText w:val="%6."/>
      <w:lvlJc w:val="right"/>
      <w:pPr>
        <w:ind w:left="4462" w:hanging="180"/>
      </w:pPr>
    </w:lvl>
    <w:lvl w:ilvl="6" w:tplc="0C07000F">
      <w:start w:val="1"/>
      <w:numFmt w:val="decimal"/>
      <w:lvlText w:val="%7."/>
      <w:lvlJc w:val="left"/>
      <w:pPr>
        <w:ind w:left="5182" w:hanging="360"/>
      </w:pPr>
    </w:lvl>
    <w:lvl w:ilvl="7" w:tplc="0C070019">
      <w:start w:val="1"/>
      <w:numFmt w:val="lowerLetter"/>
      <w:lvlText w:val="%8."/>
      <w:lvlJc w:val="left"/>
      <w:pPr>
        <w:ind w:left="5902" w:hanging="360"/>
      </w:pPr>
    </w:lvl>
    <w:lvl w:ilvl="8" w:tplc="0C07001B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35F8248C"/>
    <w:multiLevelType w:val="multilevel"/>
    <w:tmpl w:val="901E327A"/>
    <w:numStyleLink w:val="AufzhlungslisteLenzing"/>
  </w:abstractNum>
  <w:abstractNum w:abstractNumId="10">
    <w:nsid w:val="3FAF700E"/>
    <w:multiLevelType w:val="multilevel"/>
    <w:tmpl w:val="901E327A"/>
    <w:styleLink w:val="AufzhlungslisteLenzing"/>
    <w:lvl w:ilvl="0">
      <w:start w:val="1"/>
      <w:numFmt w:val="bullet"/>
      <w:lvlText w:val=""/>
      <w:lvlJc w:val="left"/>
      <w:pPr>
        <w:ind w:left="318" w:hanging="318"/>
      </w:pPr>
      <w:rPr>
        <w:rFonts w:ascii="Wingdings 2" w:hAnsi="Wingdings 2" w:hint="default"/>
        <w:color w:val="00A139" w:themeColor="background2"/>
        <w:sz w:val="16"/>
      </w:rPr>
    </w:lvl>
    <w:lvl w:ilvl="1">
      <w:start w:val="1"/>
      <w:numFmt w:val="bullet"/>
      <w:lvlText w:val=""/>
      <w:lvlJc w:val="left"/>
      <w:pPr>
        <w:ind w:left="652" w:hanging="334"/>
      </w:pPr>
      <w:rPr>
        <w:rFonts w:ascii="Wingdings 2" w:hAnsi="Wingdings 2" w:hint="default"/>
        <w:color w:val="89C273" w:themeColor="accent1"/>
        <w:sz w:val="16"/>
      </w:rPr>
    </w:lvl>
    <w:lvl w:ilvl="2">
      <w:start w:val="1"/>
      <w:numFmt w:val="bullet"/>
      <w:lvlText w:val=""/>
      <w:lvlJc w:val="left"/>
      <w:pPr>
        <w:ind w:left="970" w:hanging="318"/>
      </w:pPr>
      <w:rPr>
        <w:rFonts w:ascii="Wingdings 2" w:hAnsi="Wingdings 2" w:hint="default"/>
        <w:color w:val="9D9D9D" w:themeColor="accent2"/>
        <w:sz w:val="16"/>
      </w:rPr>
    </w:lvl>
    <w:lvl w:ilvl="3">
      <w:start w:val="1"/>
      <w:numFmt w:val="bullet"/>
      <w:lvlText w:val=""/>
      <w:lvlJc w:val="left"/>
      <w:pPr>
        <w:ind w:left="1327" w:hanging="357"/>
      </w:pPr>
      <w:rPr>
        <w:rFonts w:ascii="Wingdings 2" w:hAnsi="Wingdings 2" w:hint="default"/>
        <w:color w:val="9D9D9D" w:themeColor="accent2"/>
        <w:sz w:val="16"/>
      </w:rPr>
    </w:lvl>
    <w:lvl w:ilvl="4">
      <w:start w:val="1"/>
      <w:numFmt w:val="bullet"/>
      <w:lvlText w:val=""/>
      <w:lvlJc w:val="left"/>
      <w:pPr>
        <w:ind w:left="1800" w:hanging="360"/>
      </w:pPr>
      <w:rPr>
        <w:rFonts w:ascii="Wingdings 2" w:hAnsi="Wingdings 2" w:hint="default"/>
        <w:color w:val="9D9D9D" w:themeColor="accent2"/>
        <w:sz w:val="16"/>
      </w:rPr>
    </w:lvl>
    <w:lvl w:ilvl="5">
      <w:start w:val="1"/>
      <w:numFmt w:val="bullet"/>
      <w:lvlText w:val=""/>
      <w:lvlJc w:val="left"/>
      <w:pPr>
        <w:ind w:left="2160" w:hanging="360"/>
      </w:pPr>
      <w:rPr>
        <w:rFonts w:ascii="Wingdings 2" w:hAnsi="Wingdings 2" w:hint="default"/>
        <w:color w:val="9D9D9D" w:themeColor="accent2"/>
        <w:sz w:val="16"/>
      </w:rPr>
    </w:lvl>
    <w:lvl w:ilvl="6">
      <w:start w:val="1"/>
      <w:numFmt w:val="bullet"/>
      <w:lvlText w:val=""/>
      <w:lvlJc w:val="left"/>
      <w:pPr>
        <w:ind w:left="2520" w:hanging="360"/>
      </w:pPr>
      <w:rPr>
        <w:rFonts w:ascii="Wingdings 2" w:hAnsi="Wingdings 2" w:hint="default"/>
        <w:color w:val="9D9D9D" w:themeColor="accent2"/>
        <w:sz w:val="16"/>
      </w:rPr>
    </w:lvl>
    <w:lvl w:ilvl="7">
      <w:start w:val="1"/>
      <w:numFmt w:val="bullet"/>
      <w:lvlText w:val=""/>
      <w:lvlJc w:val="left"/>
      <w:pPr>
        <w:ind w:left="2880" w:hanging="360"/>
      </w:pPr>
      <w:rPr>
        <w:rFonts w:ascii="Wingdings 2" w:hAnsi="Wingdings 2" w:hint="default"/>
        <w:color w:val="9D9D9D" w:themeColor="accent2"/>
        <w:sz w:val="16"/>
      </w:rPr>
    </w:lvl>
    <w:lvl w:ilvl="8">
      <w:start w:val="1"/>
      <w:numFmt w:val="bullet"/>
      <w:lvlText w:val=""/>
      <w:lvlJc w:val="left"/>
      <w:pPr>
        <w:ind w:left="3240" w:hanging="360"/>
      </w:pPr>
      <w:rPr>
        <w:rFonts w:ascii="Wingdings 2" w:hAnsi="Wingdings 2" w:hint="default"/>
        <w:color w:val="9D9D9D" w:themeColor="accent2"/>
        <w:sz w:val="16"/>
      </w:rPr>
    </w:lvl>
  </w:abstractNum>
  <w:abstractNum w:abstractNumId="11">
    <w:nsid w:val="551259B5"/>
    <w:multiLevelType w:val="multilevel"/>
    <w:tmpl w:val="8D265F2A"/>
    <w:lvl w:ilvl="0">
      <w:start w:val="1"/>
      <w:numFmt w:val="decimal"/>
      <w:pStyle w:val="1"/>
      <w:lvlText w:val="%1"/>
      <w:lvlJc w:val="left"/>
      <w:pPr>
        <w:tabs>
          <w:tab w:val="num" w:pos="652"/>
        </w:tabs>
        <w:ind w:left="652" w:hanging="652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652"/>
        </w:tabs>
        <w:ind w:left="652" w:hanging="652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652"/>
        </w:tabs>
        <w:ind w:left="652" w:hanging="652"/>
      </w:pPr>
      <w:rPr>
        <w:rFonts w:ascii="Arial" w:hAnsi="Arial" w:hint="default"/>
        <w:sz w:val="24"/>
        <w:szCs w:val="24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3133"/>
        </w:tabs>
        <w:ind w:left="3133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56A82DEA"/>
    <w:multiLevelType w:val="hybridMultilevel"/>
    <w:tmpl w:val="31527D58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AF714D"/>
    <w:multiLevelType w:val="multilevel"/>
    <w:tmpl w:val="901E327A"/>
    <w:numStyleLink w:val="AufzhlungslisteLenzing"/>
  </w:abstractNum>
  <w:abstractNum w:abstractNumId="14">
    <w:nsid w:val="702A3ECF"/>
    <w:multiLevelType w:val="hybridMultilevel"/>
    <w:tmpl w:val="7E04E2A8"/>
    <w:lvl w:ilvl="0" w:tplc="24B4971E">
      <w:start w:val="1"/>
      <w:numFmt w:val="bullet"/>
      <w:pStyle w:val="AufzhlungszeichenKonzernfarbe"/>
      <w:lvlText w:val=""/>
      <w:lvlJc w:val="left"/>
      <w:pPr>
        <w:tabs>
          <w:tab w:val="num" w:pos="320"/>
        </w:tabs>
        <w:ind w:left="357" w:hanging="357"/>
      </w:pPr>
      <w:rPr>
        <w:rFonts w:ascii="Wingdings" w:hAnsi="Wingdings" w:hint="default"/>
        <w:color w:val="00AE4D"/>
        <w:sz w:val="18"/>
        <w:szCs w:val="18"/>
        <w:u w:color="00A139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0CA4C28"/>
    <w:multiLevelType w:val="multilevel"/>
    <w:tmpl w:val="901E327A"/>
    <w:numStyleLink w:val="AufzhlungslisteLenzing"/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9"/>
  </w:num>
  <w:num w:numId="4">
    <w:abstractNumId w:val="10"/>
  </w:num>
  <w:num w:numId="5">
    <w:abstractNumId w:val="11"/>
  </w:num>
  <w:num w:numId="6">
    <w:abstractNumId w:val="8"/>
  </w:num>
  <w:num w:numId="7">
    <w:abstractNumId w:val="8"/>
  </w:num>
  <w:num w:numId="8">
    <w:abstractNumId w:val="12"/>
  </w:num>
  <w:num w:numId="9">
    <w:abstractNumId w:val="7"/>
  </w:num>
  <w:num w:numId="10">
    <w:abstractNumId w:val="1"/>
  </w:num>
  <w:num w:numId="11">
    <w:abstractNumId w:val="13"/>
  </w:num>
  <w:num w:numId="12">
    <w:abstractNumId w:val="3"/>
  </w:num>
  <w:num w:numId="13">
    <w:abstractNumId w:val="15"/>
  </w:num>
  <w:num w:numId="14">
    <w:abstractNumId w:val="2"/>
  </w:num>
  <w:num w:numId="15">
    <w:abstractNumId w:val="0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SG" w:vendorID="64" w:dllVersion="0" w:nlCheck="1" w:checkStyle="0"/>
  <w:activeWritingStyle w:appName="MSWord" w:lang="en-SG" w:vendorID="64" w:dllVersion="6" w:nlCheck="1" w:checkStyle="1"/>
  <w:activeWritingStyle w:appName="MSWord" w:lang="it-IT" w:vendorID="64" w:dllVersion="0" w:nlCheck="1" w:checkStyle="0"/>
  <w:activeWritingStyle w:appName="MSWord" w:lang="de-DE" w:vendorID="64" w:dllVersion="6" w:nlCheck="1" w:checkStyle="0"/>
  <w:activeWritingStyle w:appName="MSWord" w:lang="zh-CN" w:vendorID="64" w:dllVersion="0" w:nlCheck="1" w:checkStyle="1"/>
  <w:activeWritingStyle w:appName="MSWord" w:lang="de-AT" w:vendorID="64" w:dllVersion="0" w:nlCheck="1" w:checkStyle="0"/>
  <w:activeWritingStyle w:appName="MSWord" w:lang="zh-TW" w:vendorID="64" w:dllVersion="0" w:nlCheck="1" w:checkStyle="1"/>
  <w:activeWritingStyle w:appName="MSWord" w:lang="zh-TW" w:vendorID="64" w:dllVersion="5" w:nlCheck="1" w:checkStyle="1"/>
  <w:activeWritingStyle w:appName="MSWord" w:lang="zh-TW" w:vendorID="64" w:dllVersion="131077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5A"/>
    <w:rsid w:val="00002841"/>
    <w:rsid w:val="00002951"/>
    <w:rsid w:val="000059BD"/>
    <w:rsid w:val="00005BAE"/>
    <w:rsid w:val="000067B9"/>
    <w:rsid w:val="00007859"/>
    <w:rsid w:val="0001332D"/>
    <w:rsid w:val="000136A9"/>
    <w:rsid w:val="00015086"/>
    <w:rsid w:val="000154C2"/>
    <w:rsid w:val="000158C6"/>
    <w:rsid w:val="00016014"/>
    <w:rsid w:val="00016A6C"/>
    <w:rsid w:val="000204C7"/>
    <w:rsid w:val="00023F62"/>
    <w:rsid w:val="000248DB"/>
    <w:rsid w:val="000261E2"/>
    <w:rsid w:val="00026827"/>
    <w:rsid w:val="00027FF3"/>
    <w:rsid w:val="0003317B"/>
    <w:rsid w:val="00035DB5"/>
    <w:rsid w:val="00040A41"/>
    <w:rsid w:val="000411FB"/>
    <w:rsid w:val="00041CB9"/>
    <w:rsid w:val="00042FBC"/>
    <w:rsid w:val="000468ED"/>
    <w:rsid w:val="00046F49"/>
    <w:rsid w:val="00047994"/>
    <w:rsid w:val="000547B6"/>
    <w:rsid w:val="0005528F"/>
    <w:rsid w:val="000553E8"/>
    <w:rsid w:val="00056FAE"/>
    <w:rsid w:val="000615FC"/>
    <w:rsid w:val="00062B02"/>
    <w:rsid w:val="00063A2A"/>
    <w:rsid w:val="00071352"/>
    <w:rsid w:val="00072464"/>
    <w:rsid w:val="00072C02"/>
    <w:rsid w:val="00075A5C"/>
    <w:rsid w:val="00077096"/>
    <w:rsid w:val="00077C5A"/>
    <w:rsid w:val="000803BD"/>
    <w:rsid w:val="000814DA"/>
    <w:rsid w:val="00084C5A"/>
    <w:rsid w:val="0009191C"/>
    <w:rsid w:val="000969AC"/>
    <w:rsid w:val="0009763D"/>
    <w:rsid w:val="00097766"/>
    <w:rsid w:val="00097CB7"/>
    <w:rsid w:val="00097FDF"/>
    <w:rsid w:val="000A25BF"/>
    <w:rsid w:val="000A3D08"/>
    <w:rsid w:val="000A521B"/>
    <w:rsid w:val="000A7691"/>
    <w:rsid w:val="000B0D98"/>
    <w:rsid w:val="000B18B9"/>
    <w:rsid w:val="000B1D71"/>
    <w:rsid w:val="000B3782"/>
    <w:rsid w:val="000B509E"/>
    <w:rsid w:val="000B5A83"/>
    <w:rsid w:val="000B6186"/>
    <w:rsid w:val="000C28F6"/>
    <w:rsid w:val="000C2AD7"/>
    <w:rsid w:val="000C2C31"/>
    <w:rsid w:val="000C3634"/>
    <w:rsid w:val="000C434E"/>
    <w:rsid w:val="000C68AD"/>
    <w:rsid w:val="000C70E7"/>
    <w:rsid w:val="000D5911"/>
    <w:rsid w:val="000D6B63"/>
    <w:rsid w:val="000D6CCC"/>
    <w:rsid w:val="000E2741"/>
    <w:rsid w:val="000E476B"/>
    <w:rsid w:val="000E6F7C"/>
    <w:rsid w:val="000E7C7D"/>
    <w:rsid w:val="000F1145"/>
    <w:rsid w:val="000F2D4D"/>
    <w:rsid w:val="000F3A68"/>
    <w:rsid w:val="00104A1D"/>
    <w:rsid w:val="001053D2"/>
    <w:rsid w:val="0010678A"/>
    <w:rsid w:val="001074B7"/>
    <w:rsid w:val="0011310E"/>
    <w:rsid w:val="00116E43"/>
    <w:rsid w:val="0012024A"/>
    <w:rsid w:val="00120EDE"/>
    <w:rsid w:val="00122D92"/>
    <w:rsid w:val="00123505"/>
    <w:rsid w:val="0012496A"/>
    <w:rsid w:val="00127353"/>
    <w:rsid w:val="0013009E"/>
    <w:rsid w:val="001305D7"/>
    <w:rsid w:val="00131AFD"/>
    <w:rsid w:val="00131CCF"/>
    <w:rsid w:val="00134075"/>
    <w:rsid w:val="00134EAB"/>
    <w:rsid w:val="00135405"/>
    <w:rsid w:val="0013570C"/>
    <w:rsid w:val="00141B96"/>
    <w:rsid w:val="00141BD3"/>
    <w:rsid w:val="00143470"/>
    <w:rsid w:val="00144B09"/>
    <w:rsid w:val="00146631"/>
    <w:rsid w:val="00150128"/>
    <w:rsid w:val="00151F43"/>
    <w:rsid w:val="00151FCE"/>
    <w:rsid w:val="00152FA7"/>
    <w:rsid w:val="00153DEE"/>
    <w:rsid w:val="001562D2"/>
    <w:rsid w:val="00157626"/>
    <w:rsid w:val="001604A8"/>
    <w:rsid w:val="001619E5"/>
    <w:rsid w:val="00163C5B"/>
    <w:rsid w:val="00163D52"/>
    <w:rsid w:val="00164315"/>
    <w:rsid w:val="00166275"/>
    <w:rsid w:val="00167504"/>
    <w:rsid w:val="0016752B"/>
    <w:rsid w:val="001679F3"/>
    <w:rsid w:val="0017282D"/>
    <w:rsid w:val="00173FF1"/>
    <w:rsid w:val="00174656"/>
    <w:rsid w:val="0017489E"/>
    <w:rsid w:val="00177B61"/>
    <w:rsid w:val="001809F2"/>
    <w:rsid w:val="00180D46"/>
    <w:rsid w:val="00181BC0"/>
    <w:rsid w:val="00185840"/>
    <w:rsid w:val="00187325"/>
    <w:rsid w:val="0019569E"/>
    <w:rsid w:val="00196EE9"/>
    <w:rsid w:val="00197CE5"/>
    <w:rsid w:val="001A1584"/>
    <w:rsid w:val="001A28BA"/>
    <w:rsid w:val="001A43F1"/>
    <w:rsid w:val="001A448F"/>
    <w:rsid w:val="001A4880"/>
    <w:rsid w:val="001A4DC3"/>
    <w:rsid w:val="001A68F5"/>
    <w:rsid w:val="001A7E55"/>
    <w:rsid w:val="001B02B8"/>
    <w:rsid w:val="001B2A5F"/>
    <w:rsid w:val="001B2EAD"/>
    <w:rsid w:val="001B394D"/>
    <w:rsid w:val="001B4859"/>
    <w:rsid w:val="001B6B6A"/>
    <w:rsid w:val="001B7969"/>
    <w:rsid w:val="001C1798"/>
    <w:rsid w:val="001C2721"/>
    <w:rsid w:val="001C45B7"/>
    <w:rsid w:val="001C65AA"/>
    <w:rsid w:val="001C751C"/>
    <w:rsid w:val="001C7F87"/>
    <w:rsid w:val="001D06A9"/>
    <w:rsid w:val="001D08AE"/>
    <w:rsid w:val="001D12DE"/>
    <w:rsid w:val="001D480E"/>
    <w:rsid w:val="001D7880"/>
    <w:rsid w:val="001E4C6B"/>
    <w:rsid w:val="001E6E58"/>
    <w:rsid w:val="001E7637"/>
    <w:rsid w:val="001F18CE"/>
    <w:rsid w:val="001F1CC6"/>
    <w:rsid w:val="001F20E7"/>
    <w:rsid w:val="001F4616"/>
    <w:rsid w:val="001F4A28"/>
    <w:rsid w:val="001F6D59"/>
    <w:rsid w:val="0020131C"/>
    <w:rsid w:val="00202BAA"/>
    <w:rsid w:val="00202C51"/>
    <w:rsid w:val="002045C5"/>
    <w:rsid w:val="002055D8"/>
    <w:rsid w:val="002057A8"/>
    <w:rsid w:val="002104A9"/>
    <w:rsid w:val="00210980"/>
    <w:rsid w:val="002115ED"/>
    <w:rsid w:val="002117A1"/>
    <w:rsid w:val="0021380C"/>
    <w:rsid w:val="002143C5"/>
    <w:rsid w:val="002172E2"/>
    <w:rsid w:val="00217519"/>
    <w:rsid w:val="00221E95"/>
    <w:rsid w:val="002307E2"/>
    <w:rsid w:val="00232CA7"/>
    <w:rsid w:val="002336C2"/>
    <w:rsid w:val="00233799"/>
    <w:rsid w:val="0023439C"/>
    <w:rsid w:val="00236FCF"/>
    <w:rsid w:val="0023766C"/>
    <w:rsid w:val="002379AD"/>
    <w:rsid w:val="00241744"/>
    <w:rsid w:val="002508F1"/>
    <w:rsid w:val="00256A12"/>
    <w:rsid w:val="00260605"/>
    <w:rsid w:val="0026374D"/>
    <w:rsid w:val="00263D1F"/>
    <w:rsid w:val="0027110F"/>
    <w:rsid w:val="00272EE9"/>
    <w:rsid w:val="0027394B"/>
    <w:rsid w:val="00274815"/>
    <w:rsid w:val="00274E1A"/>
    <w:rsid w:val="00276570"/>
    <w:rsid w:val="002769D0"/>
    <w:rsid w:val="00276A72"/>
    <w:rsid w:val="00277F62"/>
    <w:rsid w:val="0028640D"/>
    <w:rsid w:val="002912B0"/>
    <w:rsid w:val="00292E5D"/>
    <w:rsid w:val="0029593B"/>
    <w:rsid w:val="002A398C"/>
    <w:rsid w:val="002A52D4"/>
    <w:rsid w:val="002A5AA5"/>
    <w:rsid w:val="002A643B"/>
    <w:rsid w:val="002B1CD9"/>
    <w:rsid w:val="002B278C"/>
    <w:rsid w:val="002B6B2F"/>
    <w:rsid w:val="002B6D81"/>
    <w:rsid w:val="002C2F8F"/>
    <w:rsid w:val="002C4E79"/>
    <w:rsid w:val="002C6743"/>
    <w:rsid w:val="002D1AC8"/>
    <w:rsid w:val="002D1B40"/>
    <w:rsid w:val="002D4532"/>
    <w:rsid w:val="002D5C02"/>
    <w:rsid w:val="002E129F"/>
    <w:rsid w:val="002E2565"/>
    <w:rsid w:val="002E26A7"/>
    <w:rsid w:val="002E575A"/>
    <w:rsid w:val="002E627A"/>
    <w:rsid w:val="002F0FBF"/>
    <w:rsid w:val="002F148F"/>
    <w:rsid w:val="002F2C77"/>
    <w:rsid w:val="002F30D5"/>
    <w:rsid w:val="002F35F8"/>
    <w:rsid w:val="002F7AA9"/>
    <w:rsid w:val="00304635"/>
    <w:rsid w:val="00304C42"/>
    <w:rsid w:val="00311115"/>
    <w:rsid w:val="00314BEF"/>
    <w:rsid w:val="00315480"/>
    <w:rsid w:val="00315E79"/>
    <w:rsid w:val="003164B4"/>
    <w:rsid w:val="00317395"/>
    <w:rsid w:val="00321090"/>
    <w:rsid w:val="00321C55"/>
    <w:rsid w:val="003244EE"/>
    <w:rsid w:val="00324E39"/>
    <w:rsid w:val="00325FFF"/>
    <w:rsid w:val="00326689"/>
    <w:rsid w:val="00326A68"/>
    <w:rsid w:val="00326AFE"/>
    <w:rsid w:val="003301AB"/>
    <w:rsid w:val="00331675"/>
    <w:rsid w:val="003326A1"/>
    <w:rsid w:val="00336175"/>
    <w:rsid w:val="00337704"/>
    <w:rsid w:val="00341FB5"/>
    <w:rsid w:val="0034201A"/>
    <w:rsid w:val="003431B7"/>
    <w:rsid w:val="00343F14"/>
    <w:rsid w:val="00344545"/>
    <w:rsid w:val="00345763"/>
    <w:rsid w:val="00345852"/>
    <w:rsid w:val="00352E38"/>
    <w:rsid w:val="00352FA2"/>
    <w:rsid w:val="003532AA"/>
    <w:rsid w:val="00353DA7"/>
    <w:rsid w:val="00354BC7"/>
    <w:rsid w:val="0035622B"/>
    <w:rsid w:val="00363807"/>
    <w:rsid w:val="00364064"/>
    <w:rsid w:val="00371967"/>
    <w:rsid w:val="00372ABC"/>
    <w:rsid w:val="00373444"/>
    <w:rsid w:val="0037396E"/>
    <w:rsid w:val="00374A44"/>
    <w:rsid w:val="00374D6C"/>
    <w:rsid w:val="003759E0"/>
    <w:rsid w:val="00375DFD"/>
    <w:rsid w:val="0037766D"/>
    <w:rsid w:val="003806A3"/>
    <w:rsid w:val="003808C6"/>
    <w:rsid w:val="00380E5A"/>
    <w:rsid w:val="00384423"/>
    <w:rsid w:val="00384CED"/>
    <w:rsid w:val="00385CAA"/>
    <w:rsid w:val="00391567"/>
    <w:rsid w:val="003919A7"/>
    <w:rsid w:val="003A1910"/>
    <w:rsid w:val="003A249C"/>
    <w:rsid w:val="003A3116"/>
    <w:rsid w:val="003A3614"/>
    <w:rsid w:val="003A6586"/>
    <w:rsid w:val="003A6B15"/>
    <w:rsid w:val="003B0E33"/>
    <w:rsid w:val="003B2B1B"/>
    <w:rsid w:val="003B32F0"/>
    <w:rsid w:val="003B3DEB"/>
    <w:rsid w:val="003B4176"/>
    <w:rsid w:val="003B4416"/>
    <w:rsid w:val="003B5E74"/>
    <w:rsid w:val="003C1C1B"/>
    <w:rsid w:val="003C6A3D"/>
    <w:rsid w:val="003D2501"/>
    <w:rsid w:val="003D2502"/>
    <w:rsid w:val="003D3916"/>
    <w:rsid w:val="003D45FD"/>
    <w:rsid w:val="003D580F"/>
    <w:rsid w:val="003D64B4"/>
    <w:rsid w:val="003D795A"/>
    <w:rsid w:val="003E1302"/>
    <w:rsid w:val="003E307A"/>
    <w:rsid w:val="003E3833"/>
    <w:rsid w:val="003E6C5A"/>
    <w:rsid w:val="003E7137"/>
    <w:rsid w:val="003F3A5B"/>
    <w:rsid w:val="003F4B3B"/>
    <w:rsid w:val="003F6275"/>
    <w:rsid w:val="004000E8"/>
    <w:rsid w:val="004003B5"/>
    <w:rsid w:val="004037C1"/>
    <w:rsid w:val="0040498B"/>
    <w:rsid w:val="00405154"/>
    <w:rsid w:val="00407202"/>
    <w:rsid w:val="00411D05"/>
    <w:rsid w:val="004127FC"/>
    <w:rsid w:val="00413289"/>
    <w:rsid w:val="0041468B"/>
    <w:rsid w:val="00414972"/>
    <w:rsid w:val="0041581B"/>
    <w:rsid w:val="00421554"/>
    <w:rsid w:val="0042161A"/>
    <w:rsid w:val="00421A27"/>
    <w:rsid w:val="00423C83"/>
    <w:rsid w:val="0042457D"/>
    <w:rsid w:val="0042644F"/>
    <w:rsid w:val="00430B2F"/>
    <w:rsid w:val="004313DD"/>
    <w:rsid w:val="0043465C"/>
    <w:rsid w:val="004347EA"/>
    <w:rsid w:val="00434A30"/>
    <w:rsid w:val="00435BD6"/>
    <w:rsid w:val="00437E19"/>
    <w:rsid w:val="00437F51"/>
    <w:rsid w:val="0044283B"/>
    <w:rsid w:val="00445195"/>
    <w:rsid w:val="00446530"/>
    <w:rsid w:val="00446DB6"/>
    <w:rsid w:val="004473AC"/>
    <w:rsid w:val="004478BB"/>
    <w:rsid w:val="00451C1A"/>
    <w:rsid w:val="00453CA1"/>
    <w:rsid w:val="004558F3"/>
    <w:rsid w:val="004567BA"/>
    <w:rsid w:val="00457AA5"/>
    <w:rsid w:val="00460516"/>
    <w:rsid w:val="004607AC"/>
    <w:rsid w:val="00464661"/>
    <w:rsid w:val="004668E3"/>
    <w:rsid w:val="00466F8C"/>
    <w:rsid w:val="00471413"/>
    <w:rsid w:val="00472374"/>
    <w:rsid w:val="00475638"/>
    <w:rsid w:val="00476051"/>
    <w:rsid w:val="00477632"/>
    <w:rsid w:val="00480F4A"/>
    <w:rsid w:val="004821A8"/>
    <w:rsid w:val="0048396C"/>
    <w:rsid w:val="004841DC"/>
    <w:rsid w:val="004872C3"/>
    <w:rsid w:val="00490A0B"/>
    <w:rsid w:val="004913FD"/>
    <w:rsid w:val="00491870"/>
    <w:rsid w:val="0049275E"/>
    <w:rsid w:val="004A0CAD"/>
    <w:rsid w:val="004A1521"/>
    <w:rsid w:val="004A171B"/>
    <w:rsid w:val="004A19AD"/>
    <w:rsid w:val="004A1A19"/>
    <w:rsid w:val="004A1D04"/>
    <w:rsid w:val="004A2D84"/>
    <w:rsid w:val="004A49EF"/>
    <w:rsid w:val="004A6CE4"/>
    <w:rsid w:val="004A7882"/>
    <w:rsid w:val="004B307F"/>
    <w:rsid w:val="004B54D0"/>
    <w:rsid w:val="004B60B3"/>
    <w:rsid w:val="004C0563"/>
    <w:rsid w:val="004C3C99"/>
    <w:rsid w:val="004C5C73"/>
    <w:rsid w:val="004C64AE"/>
    <w:rsid w:val="004C6882"/>
    <w:rsid w:val="004D0278"/>
    <w:rsid w:val="004D1B15"/>
    <w:rsid w:val="004D20BF"/>
    <w:rsid w:val="004D33E7"/>
    <w:rsid w:val="004D3B9C"/>
    <w:rsid w:val="004D67D2"/>
    <w:rsid w:val="004E12D6"/>
    <w:rsid w:val="004E1698"/>
    <w:rsid w:val="004E469D"/>
    <w:rsid w:val="004E55F0"/>
    <w:rsid w:val="004F0823"/>
    <w:rsid w:val="004F11F8"/>
    <w:rsid w:val="004F1BF3"/>
    <w:rsid w:val="004F7458"/>
    <w:rsid w:val="00505506"/>
    <w:rsid w:val="005103AE"/>
    <w:rsid w:val="00510936"/>
    <w:rsid w:val="0051093A"/>
    <w:rsid w:val="00513EF9"/>
    <w:rsid w:val="00514A33"/>
    <w:rsid w:val="005150CA"/>
    <w:rsid w:val="005159FD"/>
    <w:rsid w:val="0051654D"/>
    <w:rsid w:val="00517F02"/>
    <w:rsid w:val="005218EE"/>
    <w:rsid w:val="00522BD7"/>
    <w:rsid w:val="00524F6A"/>
    <w:rsid w:val="00525AA6"/>
    <w:rsid w:val="0053179E"/>
    <w:rsid w:val="00531B62"/>
    <w:rsid w:val="00534497"/>
    <w:rsid w:val="005346F2"/>
    <w:rsid w:val="00534E7B"/>
    <w:rsid w:val="00540093"/>
    <w:rsid w:val="00543E30"/>
    <w:rsid w:val="005453C4"/>
    <w:rsid w:val="0054597C"/>
    <w:rsid w:val="00545CAD"/>
    <w:rsid w:val="00550ECE"/>
    <w:rsid w:val="00553710"/>
    <w:rsid w:val="00556BA0"/>
    <w:rsid w:val="00556DE0"/>
    <w:rsid w:val="005613DA"/>
    <w:rsid w:val="00564ED6"/>
    <w:rsid w:val="00565E2C"/>
    <w:rsid w:val="00566147"/>
    <w:rsid w:val="005678EA"/>
    <w:rsid w:val="0057216D"/>
    <w:rsid w:val="005730C9"/>
    <w:rsid w:val="00573F2D"/>
    <w:rsid w:val="0057536B"/>
    <w:rsid w:val="00580D73"/>
    <w:rsid w:val="00583835"/>
    <w:rsid w:val="00583FB9"/>
    <w:rsid w:val="0058440E"/>
    <w:rsid w:val="00586215"/>
    <w:rsid w:val="00586457"/>
    <w:rsid w:val="00586B6D"/>
    <w:rsid w:val="00587C30"/>
    <w:rsid w:val="00590EFA"/>
    <w:rsid w:val="0059179E"/>
    <w:rsid w:val="005946BF"/>
    <w:rsid w:val="00594770"/>
    <w:rsid w:val="0059550E"/>
    <w:rsid w:val="005971B5"/>
    <w:rsid w:val="005A07E8"/>
    <w:rsid w:val="005A23C8"/>
    <w:rsid w:val="005A2D12"/>
    <w:rsid w:val="005A2DA0"/>
    <w:rsid w:val="005A2EC5"/>
    <w:rsid w:val="005A3C9C"/>
    <w:rsid w:val="005A61AF"/>
    <w:rsid w:val="005A7EA5"/>
    <w:rsid w:val="005B1E4B"/>
    <w:rsid w:val="005B44D9"/>
    <w:rsid w:val="005C1D83"/>
    <w:rsid w:val="005C3EB1"/>
    <w:rsid w:val="005C43C8"/>
    <w:rsid w:val="005C4B30"/>
    <w:rsid w:val="005C4D70"/>
    <w:rsid w:val="005C657B"/>
    <w:rsid w:val="005C76DC"/>
    <w:rsid w:val="005D3527"/>
    <w:rsid w:val="005D393E"/>
    <w:rsid w:val="005D65CA"/>
    <w:rsid w:val="005D6A30"/>
    <w:rsid w:val="005E13BB"/>
    <w:rsid w:val="005E3217"/>
    <w:rsid w:val="005E323A"/>
    <w:rsid w:val="005E37E2"/>
    <w:rsid w:val="005E5120"/>
    <w:rsid w:val="005E58AD"/>
    <w:rsid w:val="005E7D14"/>
    <w:rsid w:val="005F04BC"/>
    <w:rsid w:val="005F118D"/>
    <w:rsid w:val="005F1825"/>
    <w:rsid w:val="005F1B3D"/>
    <w:rsid w:val="005F67CE"/>
    <w:rsid w:val="00603320"/>
    <w:rsid w:val="0060531A"/>
    <w:rsid w:val="00606DAA"/>
    <w:rsid w:val="00611CEC"/>
    <w:rsid w:val="006133E3"/>
    <w:rsid w:val="00613921"/>
    <w:rsid w:val="00614318"/>
    <w:rsid w:val="00615335"/>
    <w:rsid w:val="00620732"/>
    <w:rsid w:val="00631731"/>
    <w:rsid w:val="00633CC9"/>
    <w:rsid w:val="00636FAF"/>
    <w:rsid w:val="006411A1"/>
    <w:rsid w:val="00641B81"/>
    <w:rsid w:val="00643357"/>
    <w:rsid w:val="00643663"/>
    <w:rsid w:val="00643A00"/>
    <w:rsid w:val="00646E12"/>
    <w:rsid w:val="00650632"/>
    <w:rsid w:val="0065402A"/>
    <w:rsid w:val="006549A7"/>
    <w:rsid w:val="00655949"/>
    <w:rsid w:val="006619B9"/>
    <w:rsid w:val="006633F9"/>
    <w:rsid w:val="00663B92"/>
    <w:rsid w:val="0066488E"/>
    <w:rsid w:val="00664D39"/>
    <w:rsid w:val="00667861"/>
    <w:rsid w:val="0067149A"/>
    <w:rsid w:val="006714A9"/>
    <w:rsid w:val="00671633"/>
    <w:rsid w:val="006732D4"/>
    <w:rsid w:val="00675FA1"/>
    <w:rsid w:val="00684001"/>
    <w:rsid w:val="006850A9"/>
    <w:rsid w:val="00687E67"/>
    <w:rsid w:val="006951D3"/>
    <w:rsid w:val="00695384"/>
    <w:rsid w:val="00697B6F"/>
    <w:rsid w:val="006A30A8"/>
    <w:rsid w:val="006A7B3D"/>
    <w:rsid w:val="006B319B"/>
    <w:rsid w:val="006B4925"/>
    <w:rsid w:val="006B5F74"/>
    <w:rsid w:val="006B6D45"/>
    <w:rsid w:val="006B6F7D"/>
    <w:rsid w:val="006B76AC"/>
    <w:rsid w:val="006B793A"/>
    <w:rsid w:val="006C0605"/>
    <w:rsid w:val="006C2B62"/>
    <w:rsid w:val="006C4DE5"/>
    <w:rsid w:val="006C50A3"/>
    <w:rsid w:val="006C5F06"/>
    <w:rsid w:val="006C6C6F"/>
    <w:rsid w:val="006C7F98"/>
    <w:rsid w:val="006D0830"/>
    <w:rsid w:val="006D0CFD"/>
    <w:rsid w:val="006D2173"/>
    <w:rsid w:val="006D31E4"/>
    <w:rsid w:val="006D4167"/>
    <w:rsid w:val="006D7D4D"/>
    <w:rsid w:val="006D7F21"/>
    <w:rsid w:val="006E0B3B"/>
    <w:rsid w:val="006E4A74"/>
    <w:rsid w:val="006E4B1A"/>
    <w:rsid w:val="006E72BA"/>
    <w:rsid w:val="006F1DAF"/>
    <w:rsid w:val="006F3C90"/>
    <w:rsid w:val="006F61D2"/>
    <w:rsid w:val="006F6AAA"/>
    <w:rsid w:val="006F6CCD"/>
    <w:rsid w:val="007004BC"/>
    <w:rsid w:val="00700601"/>
    <w:rsid w:val="0070115E"/>
    <w:rsid w:val="00701B7D"/>
    <w:rsid w:val="00703BC1"/>
    <w:rsid w:val="007062F4"/>
    <w:rsid w:val="00707F07"/>
    <w:rsid w:val="0071081D"/>
    <w:rsid w:val="0071179E"/>
    <w:rsid w:val="007119E8"/>
    <w:rsid w:val="0071223E"/>
    <w:rsid w:val="00715192"/>
    <w:rsid w:val="00716D14"/>
    <w:rsid w:val="00716E42"/>
    <w:rsid w:val="0072298E"/>
    <w:rsid w:val="00723A15"/>
    <w:rsid w:val="00726015"/>
    <w:rsid w:val="00727ADD"/>
    <w:rsid w:val="00730741"/>
    <w:rsid w:val="0073305D"/>
    <w:rsid w:val="00733730"/>
    <w:rsid w:val="00736B52"/>
    <w:rsid w:val="00737558"/>
    <w:rsid w:val="00737C80"/>
    <w:rsid w:val="00737EF9"/>
    <w:rsid w:val="00743424"/>
    <w:rsid w:val="007435EA"/>
    <w:rsid w:val="0074492D"/>
    <w:rsid w:val="0074595B"/>
    <w:rsid w:val="00747A83"/>
    <w:rsid w:val="00750332"/>
    <w:rsid w:val="00751E77"/>
    <w:rsid w:val="00752596"/>
    <w:rsid w:val="0075267B"/>
    <w:rsid w:val="007551A2"/>
    <w:rsid w:val="007553B3"/>
    <w:rsid w:val="00756A57"/>
    <w:rsid w:val="0075716C"/>
    <w:rsid w:val="00760232"/>
    <w:rsid w:val="00761A5A"/>
    <w:rsid w:val="00762FD8"/>
    <w:rsid w:val="00764B29"/>
    <w:rsid w:val="00770DCB"/>
    <w:rsid w:val="007742FD"/>
    <w:rsid w:val="0078092C"/>
    <w:rsid w:val="00781D5B"/>
    <w:rsid w:val="00792E31"/>
    <w:rsid w:val="00795391"/>
    <w:rsid w:val="00795BAB"/>
    <w:rsid w:val="007A2C09"/>
    <w:rsid w:val="007A2FA1"/>
    <w:rsid w:val="007A32A9"/>
    <w:rsid w:val="007A380C"/>
    <w:rsid w:val="007A416A"/>
    <w:rsid w:val="007A4FDF"/>
    <w:rsid w:val="007A620D"/>
    <w:rsid w:val="007A692F"/>
    <w:rsid w:val="007B1BC9"/>
    <w:rsid w:val="007B52AB"/>
    <w:rsid w:val="007B791D"/>
    <w:rsid w:val="007C09B0"/>
    <w:rsid w:val="007C4E97"/>
    <w:rsid w:val="007C5C60"/>
    <w:rsid w:val="007C722C"/>
    <w:rsid w:val="007C76E6"/>
    <w:rsid w:val="007D1F46"/>
    <w:rsid w:val="007D3E62"/>
    <w:rsid w:val="007D6952"/>
    <w:rsid w:val="007D6EBA"/>
    <w:rsid w:val="007E0E0A"/>
    <w:rsid w:val="007E1130"/>
    <w:rsid w:val="007E369E"/>
    <w:rsid w:val="007E4B39"/>
    <w:rsid w:val="007E64EB"/>
    <w:rsid w:val="007F0DEB"/>
    <w:rsid w:val="007F1F67"/>
    <w:rsid w:val="007F231D"/>
    <w:rsid w:val="007F4C77"/>
    <w:rsid w:val="007F50BA"/>
    <w:rsid w:val="00800159"/>
    <w:rsid w:val="008037DB"/>
    <w:rsid w:val="00805592"/>
    <w:rsid w:val="008056D1"/>
    <w:rsid w:val="00810694"/>
    <w:rsid w:val="00811E9D"/>
    <w:rsid w:val="00812E61"/>
    <w:rsid w:val="008150F9"/>
    <w:rsid w:val="008154F1"/>
    <w:rsid w:val="00817976"/>
    <w:rsid w:val="00820CEC"/>
    <w:rsid w:val="0082470C"/>
    <w:rsid w:val="00825999"/>
    <w:rsid w:val="00827DBC"/>
    <w:rsid w:val="00831A35"/>
    <w:rsid w:val="008328B3"/>
    <w:rsid w:val="00833369"/>
    <w:rsid w:val="00833B1E"/>
    <w:rsid w:val="00833F3A"/>
    <w:rsid w:val="0083427C"/>
    <w:rsid w:val="00835CBD"/>
    <w:rsid w:val="00837795"/>
    <w:rsid w:val="00837F52"/>
    <w:rsid w:val="00843269"/>
    <w:rsid w:val="0084667B"/>
    <w:rsid w:val="00847394"/>
    <w:rsid w:val="00847967"/>
    <w:rsid w:val="008479EC"/>
    <w:rsid w:val="0085219D"/>
    <w:rsid w:val="008539B4"/>
    <w:rsid w:val="008550A4"/>
    <w:rsid w:val="00855B97"/>
    <w:rsid w:val="00856E17"/>
    <w:rsid w:val="00860AC0"/>
    <w:rsid w:val="00861BD7"/>
    <w:rsid w:val="00862150"/>
    <w:rsid w:val="00862DCA"/>
    <w:rsid w:val="0086554B"/>
    <w:rsid w:val="008655B4"/>
    <w:rsid w:val="00867766"/>
    <w:rsid w:val="008700CC"/>
    <w:rsid w:val="00870496"/>
    <w:rsid w:val="0087051C"/>
    <w:rsid w:val="00872C9E"/>
    <w:rsid w:val="0087313A"/>
    <w:rsid w:val="00873170"/>
    <w:rsid w:val="00873E1C"/>
    <w:rsid w:val="008776ED"/>
    <w:rsid w:val="008802DA"/>
    <w:rsid w:val="00882D26"/>
    <w:rsid w:val="00882DE3"/>
    <w:rsid w:val="00886CAA"/>
    <w:rsid w:val="008902F1"/>
    <w:rsid w:val="00892D7F"/>
    <w:rsid w:val="0089315A"/>
    <w:rsid w:val="00894AE6"/>
    <w:rsid w:val="008A1EE8"/>
    <w:rsid w:val="008A3C04"/>
    <w:rsid w:val="008A5EF5"/>
    <w:rsid w:val="008B14F6"/>
    <w:rsid w:val="008B5B0A"/>
    <w:rsid w:val="008B69A6"/>
    <w:rsid w:val="008C0EDE"/>
    <w:rsid w:val="008C1621"/>
    <w:rsid w:val="008C194A"/>
    <w:rsid w:val="008C1CEF"/>
    <w:rsid w:val="008C5CCA"/>
    <w:rsid w:val="008D31B2"/>
    <w:rsid w:val="008E2350"/>
    <w:rsid w:val="008F1050"/>
    <w:rsid w:val="008F1A9E"/>
    <w:rsid w:val="008F22A3"/>
    <w:rsid w:val="008F37E4"/>
    <w:rsid w:val="008F393E"/>
    <w:rsid w:val="008F453E"/>
    <w:rsid w:val="008F47A8"/>
    <w:rsid w:val="008F50CC"/>
    <w:rsid w:val="008F5DC5"/>
    <w:rsid w:val="00900A9D"/>
    <w:rsid w:val="0090135F"/>
    <w:rsid w:val="009026B3"/>
    <w:rsid w:val="00905784"/>
    <w:rsid w:val="0090598C"/>
    <w:rsid w:val="009111A3"/>
    <w:rsid w:val="00911427"/>
    <w:rsid w:val="00911A4D"/>
    <w:rsid w:val="009141E7"/>
    <w:rsid w:val="00915C36"/>
    <w:rsid w:val="00915C95"/>
    <w:rsid w:val="00916AB6"/>
    <w:rsid w:val="009175E0"/>
    <w:rsid w:val="009202CD"/>
    <w:rsid w:val="009204FF"/>
    <w:rsid w:val="0092179F"/>
    <w:rsid w:val="0092680B"/>
    <w:rsid w:val="00926B60"/>
    <w:rsid w:val="009304FC"/>
    <w:rsid w:val="00940FAF"/>
    <w:rsid w:val="00941016"/>
    <w:rsid w:val="0094126A"/>
    <w:rsid w:val="00942175"/>
    <w:rsid w:val="00943A68"/>
    <w:rsid w:val="00944ED2"/>
    <w:rsid w:val="009452A4"/>
    <w:rsid w:val="00946957"/>
    <w:rsid w:val="009474EE"/>
    <w:rsid w:val="00947FB9"/>
    <w:rsid w:val="00951B51"/>
    <w:rsid w:val="0095269F"/>
    <w:rsid w:val="009528E8"/>
    <w:rsid w:val="00953AF6"/>
    <w:rsid w:val="00954610"/>
    <w:rsid w:val="00954AB1"/>
    <w:rsid w:val="00955A52"/>
    <w:rsid w:val="00960302"/>
    <w:rsid w:val="009615D9"/>
    <w:rsid w:val="00961B84"/>
    <w:rsid w:val="009641FC"/>
    <w:rsid w:val="009668ED"/>
    <w:rsid w:val="00970BA6"/>
    <w:rsid w:val="00973A33"/>
    <w:rsid w:val="009748D4"/>
    <w:rsid w:val="00974DF2"/>
    <w:rsid w:val="00977009"/>
    <w:rsid w:val="00977C95"/>
    <w:rsid w:val="009811FF"/>
    <w:rsid w:val="00982E4E"/>
    <w:rsid w:val="00982F55"/>
    <w:rsid w:val="00983103"/>
    <w:rsid w:val="00983D3F"/>
    <w:rsid w:val="009848D0"/>
    <w:rsid w:val="009934EE"/>
    <w:rsid w:val="00994D8A"/>
    <w:rsid w:val="00996AA9"/>
    <w:rsid w:val="00997609"/>
    <w:rsid w:val="009A267C"/>
    <w:rsid w:val="009A4F4C"/>
    <w:rsid w:val="009A585D"/>
    <w:rsid w:val="009A7250"/>
    <w:rsid w:val="009B2A79"/>
    <w:rsid w:val="009B4D24"/>
    <w:rsid w:val="009B5256"/>
    <w:rsid w:val="009B6328"/>
    <w:rsid w:val="009B6A09"/>
    <w:rsid w:val="009B6C45"/>
    <w:rsid w:val="009C1026"/>
    <w:rsid w:val="009C1A1B"/>
    <w:rsid w:val="009C28B1"/>
    <w:rsid w:val="009D190C"/>
    <w:rsid w:val="009D2C72"/>
    <w:rsid w:val="009D367E"/>
    <w:rsid w:val="009D5A8B"/>
    <w:rsid w:val="009E0503"/>
    <w:rsid w:val="009E1DB0"/>
    <w:rsid w:val="009E4FB5"/>
    <w:rsid w:val="009E7329"/>
    <w:rsid w:val="009F20D4"/>
    <w:rsid w:val="009F265F"/>
    <w:rsid w:val="009F4FFD"/>
    <w:rsid w:val="009F6AEF"/>
    <w:rsid w:val="009F76D4"/>
    <w:rsid w:val="00A007F9"/>
    <w:rsid w:val="00A02AA9"/>
    <w:rsid w:val="00A03427"/>
    <w:rsid w:val="00A05AFB"/>
    <w:rsid w:val="00A11611"/>
    <w:rsid w:val="00A122C8"/>
    <w:rsid w:val="00A12F62"/>
    <w:rsid w:val="00A13872"/>
    <w:rsid w:val="00A147F3"/>
    <w:rsid w:val="00A1480C"/>
    <w:rsid w:val="00A15907"/>
    <w:rsid w:val="00A17C7B"/>
    <w:rsid w:val="00A24BDE"/>
    <w:rsid w:val="00A271D3"/>
    <w:rsid w:val="00A308AE"/>
    <w:rsid w:val="00A357AA"/>
    <w:rsid w:val="00A35A57"/>
    <w:rsid w:val="00A44914"/>
    <w:rsid w:val="00A44D9B"/>
    <w:rsid w:val="00A45A9F"/>
    <w:rsid w:val="00A45E6F"/>
    <w:rsid w:val="00A50986"/>
    <w:rsid w:val="00A5385A"/>
    <w:rsid w:val="00A54D7F"/>
    <w:rsid w:val="00A60400"/>
    <w:rsid w:val="00A6064D"/>
    <w:rsid w:val="00A62F4B"/>
    <w:rsid w:val="00A6405C"/>
    <w:rsid w:val="00A65C2D"/>
    <w:rsid w:val="00A667A8"/>
    <w:rsid w:val="00A66FD7"/>
    <w:rsid w:val="00A6795F"/>
    <w:rsid w:val="00A67D2A"/>
    <w:rsid w:val="00A7000C"/>
    <w:rsid w:val="00A7034F"/>
    <w:rsid w:val="00A71375"/>
    <w:rsid w:val="00A722FE"/>
    <w:rsid w:val="00A73F3D"/>
    <w:rsid w:val="00A74D4B"/>
    <w:rsid w:val="00A74EF6"/>
    <w:rsid w:val="00A75235"/>
    <w:rsid w:val="00A76276"/>
    <w:rsid w:val="00A80BD1"/>
    <w:rsid w:val="00A8289F"/>
    <w:rsid w:val="00A82C49"/>
    <w:rsid w:val="00A91475"/>
    <w:rsid w:val="00A91771"/>
    <w:rsid w:val="00A92782"/>
    <w:rsid w:val="00A9477D"/>
    <w:rsid w:val="00A95562"/>
    <w:rsid w:val="00A9559E"/>
    <w:rsid w:val="00A9716F"/>
    <w:rsid w:val="00A97D6D"/>
    <w:rsid w:val="00AA09A9"/>
    <w:rsid w:val="00AA1DD7"/>
    <w:rsid w:val="00AA1DDC"/>
    <w:rsid w:val="00AA1E67"/>
    <w:rsid w:val="00AA590A"/>
    <w:rsid w:val="00AB2146"/>
    <w:rsid w:val="00AB3276"/>
    <w:rsid w:val="00AB38DF"/>
    <w:rsid w:val="00AB6C75"/>
    <w:rsid w:val="00AB734D"/>
    <w:rsid w:val="00AB784F"/>
    <w:rsid w:val="00AB7954"/>
    <w:rsid w:val="00AC070A"/>
    <w:rsid w:val="00AC0B62"/>
    <w:rsid w:val="00AC1425"/>
    <w:rsid w:val="00AC25CC"/>
    <w:rsid w:val="00AC2E97"/>
    <w:rsid w:val="00AD0B7E"/>
    <w:rsid w:val="00AD1272"/>
    <w:rsid w:val="00AD18F7"/>
    <w:rsid w:val="00AD38A4"/>
    <w:rsid w:val="00AD730D"/>
    <w:rsid w:val="00AE0C84"/>
    <w:rsid w:val="00AE2452"/>
    <w:rsid w:val="00AE2661"/>
    <w:rsid w:val="00AE34D1"/>
    <w:rsid w:val="00AE3BCE"/>
    <w:rsid w:val="00AE4B8E"/>
    <w:rsid w:val="00AE4F2C"/>
    <w:rsid w:val="00AF0F22"/>
    <w:rsid w:val="00AF1134"/>
    <w:rsid w:val="00AF40A2"/>
    <w:rsid w:val="00AF540C"/>
    <w:rsid w:val="00B0040A"/>
    <w:rsid w:val="00B00A17"/>
    <w:rsid w:val="00B01137"/>
    <w:rsid w:val="00B01547"/>
    <w:rsid w:val="00B0205B"/>
    <w:rsid w:val="00B021B7"/>
    <w:rsid w:val="00B0455F"/>
    <w:rsid w:val="00B053EC"/>
    <w:rsid w:val="00B05A51"/>
    <w:rsid w:val="00B0628C"/>
    <w:rsid w:val="00B07C96"/>
    <w:rsid w:val="00B12C76"/>
    <w:rsid w:val="00B12ECC"/>
    <w:rsid w:val="00B132B9"/>
    <w:rsid w:val="00B157F6"/>
    <w:rsid w:val="00B15F1A"/>
    <w:rsid w:val="00B16176"/>
    <w:rsid w:val="00B17879"/>
    <w:rsid w:val="00B23027"/>
    <w:rsid w:val="00B25108"/>
    <w:rsid w:val="00B2533F"/>
    <w:rsid w:val="00B27EB4"/>
    <w:rsid w:val="00B30284"/>
    <w:rsid w:val="00B319CC"/>
    <w:rsid w:val="00B32FA6"/>
    <w:rsid w:val="00B33728"/>
    <w:rsid w:val="00B35968"/>
    <w:rsid w:val="00B35F4D"/>
    <w:rsid w:val="00B35FC2"/>
    <w:rsid w:val="00B3672D"/>
    <w:rsid w:val="00B405C9"/>
    <w:rsid w:val="00B41062"/>
    <w:rsid w:val="00B41069"/>
    <w:rsid w:val="00B410C2"/>
    <w:rsid w:val="00B42516"/>
    <w:rsid w:val="00B463B4"/>
    <w:rsid w:val="00B5020D"/>
    <w:rsid w:val="00B52715"/>
    <w:rsid w:val="00B53C71"/>
    <w:rsid w:val="00B53CF9"/>
    <w:rsid w:val="00B53F23"/>
    <w:rsid w:val="00B61370"/>
    <w:rsid w:val="00B63074"/>
    <w:rsid w:val="00B63A9C"/>
    <w:rsid w:val="00B6651C"/>
    <w:rsid w:val="00B72A80"/>
    <w:rsid w:val="00B730C7"/>
    <w:rsid w:val="00B80761"/>
    <w:rsid w:val="00B81800"/>
    <w:rsid w:val="00B82093"/>
    <w:rsid w:val="00B8246E"/>
    <w:rsid w:val="00B8308C"/>
    <w:rsid w:val="00B84AB8"/>
    <w:rsid w:val="00B86367"/>
    <w:rsid w:val="00B9171B"/>
    <w:rsid w:val="00B93FD2"/>
    <w:rsid w:val="00B9518D"/>
    <w:rsid w:val="00B95FF8"/>
    <w:rsid w:val="00B96CE5"/>
    <w:rsid w:val="00BA18B4"/>
    <w:rsid w:val="00BA29CF"/>
    <w:rsid w:val="00BA4380"/>
    <w:rsid w:val="00BA4760"/>
    <w:rsid w:val="00BA4BB3"/>
    <w:rsid w:val="00BA54E1"/>
    <w:rsid w:val="00BA5618"/>
    <w:rsid w:val="00BA6711"/>
    <w:rsid w:val="00BA6839"/>
    <w:rsid w:val="00BB0085"/>
    <w:rsid w:val="00BB1079"/>
    <w:rsid w:val="00BB4154"/>
    <w:rsid w:val="00BB49B0"/>
    <w:rsid w:val="00BB7C58"/>
    <w:rsid w:val="00BB7E8D"/>
    <w:rsid w:val="00BC1D34"/>
    <w:rsid w:val="00BC2357"/>
    <w:rsid w:val="00BC2E4A"/>
    <w:rsid w:val="00BC4F96"/>
    <w:rsid w:val="00BC5079"/>
    <w:rsid w:val="00BC52AF"/>
    <w:rsid w:val="00BC542D"/>
    <w:rsid w:val="00BC5BAF"/>
    <w:rsid w:val="00BC632F"/>
    <w:rsid w:val="00BC7B79"/>
    <w:rsid w:val="00BD026F"/>
    <w:rsid w:val="00BD1B72"/>
    <w:rsid w:val="00BD2B81"/>
    <w:rsid w:val="00BD3EC4"/>
    <w:rsid w:val="00BD6F27"/>
    <w:rsid w:val="00BE15C6"/>
    <w:rsid w:val="00BE1A81"/>
    <w:rsid w:val="00BE5B90"/>
    <w:rsid w:val="00BF08E7"/>
    <w:rsid w:val="00BF09C7"/>
    <w:rsid w:val="00BF4C23"/>
    <w:rsid w:val="00BF511C"/>
    <w:rsid w:val="00BF5A92"/>
    <w:rsid w:val="00BF600F"/>
    <w:rsid w:val="00BF7155"/>
    <w:rsid w:val="00BF7DCA"/>
    <w:rsid w:val="00C00FAB"/>
    <w:rsid w:val="00C02ECA"/>
    <w:rsid w:val="00C04A88"/>
    <w:rsid w:val="00C1169F"/>
    <w:rsid w:val="00C124AF"/>
    <w:rsid w:val="00C134B6"/>
    <w:rsid w:val="00C14960"/>
    <w:rsid w:val="00C153E0"/>
    <w:rsid w:val="00C17A43"/>
    <w:rsid w:val="00C212F8"/>
    <w:rsid w:val="00C21C27"/>
    <w:rsid w:val="00C26668"/>
    <w:rsid w:val="00C3012C"/>
    <w:rsid w:val="00C32A7F"/>
    <w:rsid w:val="00C3394E"/>
    <w:rsid w:val="00C36DD0"/>
    <w:rsid w:val="00C40DED"/>
    <w:rsid w:val="00C41A55"/>
    <w:rsid w:val="00C434FB"/>
    <w:rsid w:val="00C50145"/>
    <w:rsid w:val="00C5049E"/>
    <w:rsid w:val="00C506D8"/>
    <w:rsid w:val="00C511CD"/>
    <w:rsid w:val="00C52835"/>
    <w:rsid w:val="00C53BAA"/>
    <w:rsid w:val="00C54F5D"/>
    <w:rsid w:val="00C5513B"/>
    <w:rsid w:val="00C554E2"/>
    <w:rsid w:val="00C55949"/>
    <w:rsid w:val="00C577F9"/>
    <w:rsid w:val="00C57A5B"/>
    <w:rsid w:val="00C57DE8"/>
    <w:rsid w:val="00C64D64"/>
    <w:rsid w:val="00C65CCD"/>
    <w:rsid w:val="00C663A9"/>
    <w:rsid w:val="00C67C70"/>
    <w:rsid w:val="00C71451"/>
    <w:rsid w:val="00C727C2"/>
    <w:rsid w:val="00C730C4"/>
    <w:rsid w:val="00C74620"/>
    <w:rsid w:val="00C76EE8"/>
    <w:rsid w:val="00C77985"/>
    <w:rsid w:val="00C80CD1"/>
    <w:rsid w:val="00C8174C"/>
    <w:rsid w:val="00C82EEE"/>
    <w:rsid w:val="00C9573A"/>
    <w:rsid w:val="00C96834"/>
    <w:rsid w:val="00CA128C"/>
    <w:rsid w:val="00CA1941"/>
    <w:rsid w:val="00CA3A6D"/>
    <w:rsid w:val="00CA40A4"/>
    <w:rsid w:val="00CA464D"/>
    <w:rsid w:val="00CA7625"/>
    <w:rsid w:val="00CB0009"/>
    <w:rsid w:val="00CB0ADA"/>
    <w:rsid w:val="00CB17E8"/>
    <w:rsid w:val="00CB3A19"/>
    <w:rsid w:val="00CB3C47"/>
    <w:rsid w:val="00CC0C81"/>
    <w:rsid w:val="00CC53E3"/>
    <w:rsid w:val="00CC6345"/>
    <w:rsid w:val="00CC7384"/>
    <w:rsid w:val="00CD3F0F"/>
    <w:rsid w:val="00CD626A"/>
    <w:rsid w:val="00CD761A"/>
    <w:rsid w:val="00CD7990"/>
    <w:rsid w:val="00CE1E7D"/>
    <w:rsid w:val="00CE1F25"/>
    <w:rsid w:val="00CE2ABC"/>
    <w:rsid w:val="00CE34B0"/>
    <w:rsid w:val="00CE6103"/>
    <w:rsid w:val="00CF1EEA"/>
    <w:rsid w:val="00CF2CBA"/>
    <w:rsid w:val="00CF4E8E"/>
    <w:rsid w:val="00CF6195"/>
    <w:rsid w:val="00CF7D97"/>
    <w:rsid w:val="00D0203B"/>
    <w:rsid w:val="00D03142"/>
    <w:rsid w:val="00D03169"/>
    <w:rsid w:val="00D0358D"/>
    <w:rsid w:val="00D045EB"/>
    <w:rsid w:val="00D059CC"/>
    <w:rsid w:val="00D06FA0"/>
    <w:rsid w:val="00D105C4"/>
    <w:rsid w:val="00D145DB"/>
    <w:rsid w:val="00D14BC4"/>
    <w:rsid w:val="00D160F3"/>
    <w:rsid w:val="00D22178"/>
    <w:rsid w:val="00D2420F"/>
    <w:rsid w:val="00D261AD"/>
    <w:rsid w:val="00D302D2"/>
    <w:rsid w:val="00D30EE8"/>
    <w:rsid w:val="00D314DC"/>
    <w:rsid w:val="00D31A98"/>
    <w:rsid w:val="00D31D36"/>
    <w:rsid w:val="00D31EA9"/>
    <w:rsid w:val="00D330BA"/>
    <w:rsid w:val="00D330C2"/>
    <w:rsid w:val="00D352DE"/>
    <w:rsid w:val="00D355E2"/>
    <w:rsid w:val="00D360E3"/>
    <w:rsid w:val="00D37938"/>
    <w:rsid w:val="00D42EA6"/>
    <w:rsid w:val="00D44F29"/>
    <w:rsid w:val="00D454CF"/>
    <w:rsid w:val="00D45813"/>
    <w:rsid w:val="00D45973"/>
    <w:rsid w:val="00D47C16"/>
    <w:rsid w:val="00D50854"/>
    <w:rsid w:val="00D50D51"/>
    <w:rsid w:val="00D51315"/>
    <w:rsid w:val="00D52C75"/>
    <w:rsid w:val="00D55697"/>
    <w:rsid w:val="00D562D8"/>
    <w:rsid w:val="00D56AE5"/>
    <w:rsid w:val="00D63CA6"/>
    <w:rsid w:val="00D65CF5"/>
    <w:rsid w:val="00D70669"/>
    <w:rsid w:val="00D70B63"/>
    <w:rsid w:val="00D712DA"/>
    <w:rsid w:val="00D73C38"/>
    <w:rsid w:val="00D742EE"/>
    <w:rsid w:val="00D753E4"/>
    <w:rsid w:val="00D8548C"/>
    <w:rsid w:val="00D85583"/>
    <w:rsid w:val="00D920E1"/>
    <w:rsid w:val="00D93CE2"/>
    <w:rsid w:val="00D93EC3"/>
    <w:rsid w:val="00D97AFF"/>
    <w:rsid w:val="00DA05EB"/>
    <w:rsid w:val="00DA2D1A"/>
    <w:rsid w:val="00DA31F5"/>
    <w:rsid w:val="00DA34A0"/>
    <w:rsid w:val="00DA3988"/>
    <w:rsid w:val="00DA6C92"/>
    <w:rsid w:val="00DA74A9"/>
    <w:rsid w:val="00DB01FE"/>
    <w:rsid w:val="00DB03A1"/>
    <w:rsid w:val="00DB06AB"/>
    <w:rsid w:val="00DB7353"/>
    <w:rsid w:val="00DC2B7F"/>
    <w:rsid w:val="00DC2F34"/>
    <w:rsid w:val="00DC31B1"/>
    <w:rsid w:val="00DC34E2"/>
    <w:rsid w:val="00DC59C4"/>
    <w:rsid w:val="00DC5CE5"/>
    <w:rsid w:val="00DC6235"/>
    <w:rsid w:val="00DC70C0"/>
    <w:rsid w:val="00DC7B03"/>
    <w:rsid w:val="00DC7CA5"/>
    <w:rsid w:val="00DD00A0"/>
    <w:rsid w:val="00DD5635"/>
    <w:rsid w:val="00DE209B"/>
    <w:rsid w:val="00DE272B"/>
    <w:rsid w:val="00DE4169"/>
    <w:rsid w:val="00DF041F"/>
    <w:rsid w:val="00DF5B2E"/>
    <w:rsid w:val="00DF7713"/>
    <w:rsid w:val="00E016D0"/>
    <w:rsid w:val="00E01D22"/>
    <w:rsid w:val="00E0249F"/>
    <w:rsid w:val="00E0617B"/>
    <w:rsid w:val="00E06FE4"/>
    <w:rsid w:val="00E07801"/>
    <w:rsid w:val="00E11665"/>
    <w:rsid w:val="00E117D2"/>
    <w:rsid w:val="00E1260D"/>
    <w:rsid w:val="00E12660"/>
    <w:rsid w:val="00E12FE2"/>
    <w:rsid w:val="00E15655"/>
    <w:rsid w:val="00E23C97"/>
    <w:rsid w:val="00E2770F"/>
    <w:rsid w:val="00E340E1"/>
    <w:rsid w:val="00E3484B"/>
    <w:rsid w:val="00E402A7"/>
    <w:rsid w:val="00E47525"/>
    <w:rsid w:val="00E52667"/>
    <w:rsid w:val="00E54658"/>
    <w:rsid w:val="00E55BD1"/>
    <w:rsid w:val="00E561AF"/>
    <w:rsid w:val="00E56DA5"/>
    <w:rsid w:val="00E6028D"/>
    <w:rsid w:val="00E61251"/>
    <w:rsid w:val="00E63E70"/>
    <w:rsid w:val="00E67484"/>
    <w:rsid w:val="00E70361"/>
    <w:rsid w:val="00E730D1"/>
    <w:rsid w:val="00E74C3B"/>
    <w:rsid w:val="00E806F5"/>
    <w:rsid w:val="00E839FA"/>
    <w:rsid w:val="00E84446"/>
    <w:rsid w:val="00E8528D"/>
    <w:rsid w:val="00E85C1B"/>
    <w:rsid w:val="00E91245"/>
    <w:rsid w:val="00E92919"/>
    <w:rsid w:val="00E93E03"/>
    <w:rsid w:val="00E94A79"/>
    <w:rsid w:val="00E96460"/>
    <w:rsid w:val="00E97CF7"/>
    <w:rsid w:val="00EA0DC1"/>
    <w:rsid w:val="00EA333B"/>
    <w:rsid w:val="00EA47C5"/>
    <w:rsid w:val="00EA5E9B"/>
    <w:rsid w:val="00EA791D"/>
    <w:rsid w:val="00EB3893"/>
    <w:rsid w:val="00EC07F0"/>
    <w:rsid w:val="00EC14A5"/>
    <w:rsid w:val="00EC14CE"/>
    <w:rsid w:val="00EC3866"/>
    <w:rsid w:val="00EC687C"/>
    <w:rsid w:val="00EC6BB8"/>
    <w:rsid w:val="00EC6BCD"/>
    <w:rsid w:val="00EC7B04"/>
    <w:rsid w:val="00ED0B1F"/>
    <w:rsid w:val="00ED0D0E"/>
    <w:rsid w:val="00ED106F"/>
    <w:rsid w:val="00ED3087"/>
    <w:rsid w:val="00ED4E95"/>
    <w:rsid w:val="00ED7466"/>
    <w:rsid w:val="00EE3481"/>
    <w:rsid w:val="00EE4F1D"/>
    <w:rsid w:val="00EE78EC"/>
    <w:rsid w:val="00EF0251"/>
    <w:rsid w:val="00EF0848"/>
    <w:rsid w:val="00EF640C"/>
    <w:rsid w:val="00EF6FB7"/>
    <w:rsid w:val="00EF72FE"/>
    <w:rsid w:val="00F0169A"/>
    <w:rsid w:val="00F03502"/>
    <w:rsid w:val="00F04DD9"/>
    <w:rsid w:val="00F066BE"/>
    <w:rsid w:val="00F06B51"/>
    <w:rsid w:val="00F102B7"/>
    <w:rsid w:val="00F13777"/>
    <w:rsid w:val="00F16F91"/>
    <w:rsid w:val="00F222DF"/>
    <w:rsid w:val="00F24468"/>
    <w:rsid w:val="00F274F8"/>
    <w:rsid w:val="00F30963"/>
    <w:rsid w:val="00F36179"/>
    <w:rsid w:val="00F3644C"/>
    <w:rsid w:val="00F36D6C"/>
    <w:rsid w:val="00F42D64"/>
    <w:rsid w:val="00F45F01"/>
    <w:rsid w:val="00F4614F"/>
    <w:rsid w:val="00F46716"/>
    <w:rsid w:val="00F47CD9"/>
    <w:rsid w:val="00F531E5"/>
    <w:rsid w:val="00F55351"/>
    <w:rsid w:val="00F559DC"/>
    <w:rsid w:val="00F55C71"/>
    <w:rsid w:val="00F55D0D"/>
    <w:rsid w:val="00F564F9"/>
    <w:rsid w:val="00F612EF"/>
    <w:rsid w:val="00F6139A"/>
    <w:rsid w:val="00F6259A"/>
    <w:rsid w:val="00F67461"/>
    <w:rsid w:val="00F72208"/>
    <w:rsid w:val="00F7235E"/>
    <w:rsid w:val="00F7519E"/>
    <w:rsid w:val="00F75742"/>
    <w:rsid w:val="00F80432"/>
    <w:rsid w:val="00F80600"/>
    <w:rsid w:val="00F80AE9"/>
    <w:rsid w:val="00F82324"/>
    <w:rsid w:val="00F85864"/>
    <w:rsid w:val="00F85B21"/>
    <w:rsid w:val="00F8618F"/>
    <w:rsid w:val="00F918E9"/>
    <w:rsid w:val="00F92672"/>
    <w:rsid w:val="00F92948"/>
    <w:rsid w:val="00FA00DA"/>
    <w:rsid w:val="00FA220F"/>
    <w:rsid w:val="00FA24F9"/>
    <w:rsid w:val="00FA3596"/>
    <w:rsid w:val="00FA4EDF"/>
    <w:rsid w:val="00FA5049"/>
    <w:rsid w:val="00FA7A89"/>
    <w:rsid w:val="00FB00D0"/>
    <w:rsid w:val="00FB1FD4"/>
    <w:rsid w:val="00FB4AB7"/>
    <w:rsid w:val="00FB5EC5"/>
    <w:rsid w:val="00FB65B5"/>
    <w:rsid w:val="00FB74AD"/>
    <w:rsid w:val="00FB7946"/>
    <w:rsid w:val="00FB7E89"/>
    <w:rsid w:val="00FC0104"/>
    <w:rsid w:val="00FC0648"/>
    <w:rsid w:val="00FC5D73"/>
    <w:rsid w:val="00FD152B"/>
    <w:rsid w:val="00FD312D"/>
    <w:rsid w:val="00FD3B4D"/>
    <w:rsid w:val="00FD412B"/>
    <w:rsid w:val="00FD4360"/>
    <w:rsid w:val="00FD48E5"/>
    <w:rsid w:val="00FD6C6E"/>
    <w:rsid w:val="00FD7292"/>
    <w:rsid w:val="00FD791E"/>
    <w:rsid w:val="00FE1CC9"/>
    <w:rsid w:val="00FE2BD5"/>
    <w:rsid w:val="00FE388D"/>
    <w:rsid w:val="00FE5439"/>
    <w:rsid w:val="00FF47B7"/>
    <w:rsid w:val="00FF53EF"/>
    <w:rsid w:val="00FF5B15"/>
    <w:rsid w:val="00FF64EB"/>
    <w:rsid w:val="00FF78A8"/>
    <w:rsid w:val="04864CCE"/>
    <w:rsid w:val="0B9A16F2"/>
    <w:rsid w:val="1191E9B7"/>
    <w:rsid w:val="12BBFFF8"/>
    <w:rsid w:val="29A42CE5"/>
    <w:rsid w:val="3D7947C9"/>
    <w:rsid w:val="442885F2"/>
    <w:rsid w:val="531BFB94"/>
    <w:rsid w:val="587B498E"/>
    <w:rsid w:val="5C2BAF9A"/>
    <w:rsid w:val="672F25F9"/>
    <w:rsid w:val="6AFC0CC2"/>
    <w:rsid w:val="6BA054EA"/>
    <w:rsid w:val="7465C06D"/>
    <w:rsid w:val="7679A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EFD2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de-AT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40C"/>
    <w:pPr>
      <w:spacing w:line="300" w:lineRule="auto"/>
    </w:pPr>
    <w:rPr>
      <w:rFonts w:ascii="Arial" w:eastAsia="SimSun" w:hAnsi="Arial"/>
      <w:szCs w:val="24"/>
      <w:lang w:val="de-DE"/>
    </w:rPr>
  </w:style>
  <w:style w:type="paragraph" w:styleId="1">
    <w:name w:val="heading 1"/>
    <w:basedOn w:val="a"/>
    <w:next w:val="a"/>
    <w:link w:val="10"/>
    <w:qFormat/>
    <w:rsid w:val="00EF640C"/>
    <w:pPr>
      <w:keepNext/>
      <w:numPr>
        <w:numId w:val="5"/>
      </w:numPr>
      <w:spacing w:before="400" w:after="120"/>
      <w:outlineLvl w:val="0"/>
    </w:pPr>
    <w:rPr>
      <w:rFonts w:cs="Arial"/>
      <w:b/>
      <w:kern w:val="28"/>
      <w:sz w:val="32"/>
      <w:szCs w:val="28"/>
      <w:lang w:val="en-US"/>
    </w:rPr>
  </w:style>
  <w:style w:type="paragraph" w:styleId="2">
    <w:name w:val="heading 2"/>
    <w:basedOn w:val="a"/>
    <w:next w:val="a"/>
    <w:link w:val="20"/>
    <w:qFormat/>
    <w:rsid w:val="00A1480C"/>
    <w:pPr>
      <w:keepNext/>
      <w:numPr>
        <w:ilvl w:val="1"/>
        <w:numId w:val="5"/>
      </w:numPr>
      <w:spacing w:before="400" w:after="120"/>
      <w:outlineLvl w:val="1"/>
    </w:pPr>
    <w:rPr>
      <w:rFonts w:cs="Arial"/>
      <w:b/>
      <w:color w:val="000000" w:themeColor="text1"/>
      <w:sz w:val="28"/>
      <w:szCs w:val="22"/>
      <w:lang w:val="en-US"/>
    </w:rPr>
  </w:style>
  <w:style w:type="paragraph" w:styleId="3">
    <w:name w:val="heading 3"/>
    <w:basedOn w:val="a"/>
    <w:next w:val="a"/>
    <w:link w:val="30"/>
    <w:qFormat/>
    <w:rsid w:val="00A1480C"/>
    <w:pPr>
      <w:keepNext/>
      <w:numPr>
        <w:ilvl w:val="2"/>
        <w:numId w:val="5"/>
      </w:numPr>
      <w:spacing w:before="400" w:after="120"/>
      <w:outlineLvl w:val="2"/>
    </w:pPr>
    <w:rPr>
      <w:rFonts w:cs="Arial"/>
      <w:b/>
      <w:sz w:val="24"/>
      <w:szCs w:val="22"/>
      <w:lang w:val="de-AT"/>
    </w:rPr>
  </w:style>
  <w:style w:type="paragraph" w:styleId="4">
    <w:name w:val="heading 4"/>
    <w:basedOn w:val="a"/>
    <w:next w:val="a"/>
    <w:link w:val="40"/>
    <w:autoRedefine/>
    <w:rsid w:val="000A7691"/>
    <w:pPr>
      <w:keepNext/>
      <w:numPr>
        <w:ilvl w:val="3"/>
        <w:numId w:val="5"/>
      </w:numPr>
      <w:tabs>
        <w:tab w:val="left" w:pos="851"/>
      </w:tabs>
      <w:spacing w:before="240" w:after="120"/>
      <w:outlineLvl w:val="3"/>
    </w:pPr>
    <w:rPr>
      <w:b/>
      <w:color w:val="0000FF"/>
      <w:szCs w:val="20"/>
      <w:lang w:val="de-AT"/>
    </w:rPr>
  </w:style>
  <w:style w:type="paragraph" w:styleId="5">
    <w:name w:val="heading 5"/>
    <w:basedOn w:val="a"/>
    <w:next w:val="a"/>
    <w:link w:val="50"/>
    <w:rsid w:val="000A7691"/>
    <w:pPr>
      <w:numPr>
        <w:ilvl w:val="4"/>
        <w:numId w:val="5"/>
      </w:numPr>
      <w:spacing w:before="240" w:after="60"/>
      <w:outlineLvl w:val="4"/>
    </w:pPr>
    <w:rPr>
      <w:szCs w:val="20"/>
      <w:lang w:val="de-AT"/>
    </w:rPr>
  </w:style>
  <w:style w:type="paragraph" w:styleId="6">
    <w:name w:val="heading 6"/>
    <w:basedOn w:val="a"/>
    <w:next w:val="a"/>
    <w:link w:val="60"/>
    <w:rsid w:val="000A7691"/>
    <w:pPr>
      <w:numPr>
        <w:ilvl w:val="5"/>
        <w:numId w:val="5"/>
      </w:numPr>
      <w:spacing w:before="240" w:after="60"/>
      <w:outlineLvl w:val="5"/>
    </w:pPr>
    <w:rPr>
      <w:i/>
      <w:szCs w:val="20"/>
      <w:lang w:val="de-AT"/>
    </w:rPr>
  </w:style>
  <w:style w:type="paragraph" w:styleId="7">
    <w:name w:val="heading 7"/>
    <w:basedOn w:val="a"/>
    <w:next w:val="a"/>
    <w:link w:val="70"/>
    <w:rsid w:val="000A7691"/>
    <w:pPr>
      <w:numPr>
        <w:ilvl w:val="6"/>
        <w:numId w:val="5"/>
      </w:numPr>
      <w:spacing w:before="240" w:after="60"/>
      <w:outlineLvl w:val="6"/>
    </w:pPr>
    <w:rPr>
      <w:szCs w:val="20"/>
      <w:lang w:val="de-AT"/>
    </w:rPr>
  </w:style>
  <w:style w:type="paragraph" w:styleId="8">
    <w:name w:val="heading 8"/>
    <w:basedOn w:val="a"/>
    <w:next w:val="a"/>
    <w:link w:val="80"/>
    <w:rsid w:val="000A7691"/>
    <w:pPr>
      <w:numPr>
        <w:ilvl w:val="7"/>
        <w:numId w:val="5"/>
      </w:numPr>
      <w:spacing w:before="240" w:after="60"/>
      <w:outlineLvl w:val="7"/>
    </w:pPr>
    <w:rPr>
      <w:i/>
      <w:szCs w:val="20"/>
      <w:lang w:val="de-AT"/>
    </w:rPr>
  </w:style>
  <w:style w:type="paragraph" w:styleId="9">
    <w:name w:val="heading 9"/>
    <w:basedOn w:val="a"/>
    <w:next w:val="a"/>
    <w:link w:val="90"/>
    <w:rsid w:val="000A7691"/>
    <w:pPr>
      <w:numPr>
        <w:ilvl w:val="8"/>
        <w:numId w:val="5"/>
      </w:numPr>
      <w:spacing w:before="240" w:after="60"/>
      <w:outlineLvl w:val="8"/>
    </w:pPr>
    <w:rPr>
      <w:b/>
      <w:i/>
      <w:sz w:val="18"/>
      <w:szCs w:val="20"/>
      <w:lang w:val="de-A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E2452"/>
    <w:pPr>
      <w:spacing w:line="240" w:lineRule="auto"/>
      <w:jc w:val="right"/>
    </w:pPr>
    <w:rPr>
      <w:b/>
      <w:color w:val="00A139" w:themeColor="background2"/>
      <w:sz w:val="40"/>
      <w:szCs w:val="44"/>
    </w:rPr>
  </w:style>
  <w:style w:type="paragraph" w:styleId="a5">
    <w:name w:val="footer"/>
    <w:basedOn w:val="a"/>
    <w:rsid w:val="00AE2452"/>
    <w:pPr>
      <w:tabs>
        <w:tab w:val="right" w:pos="9790"/>
      </w:tabs>
    </w:pPr>
    <w:rPr>
      <w:rFonts w:cs="Arial"/>
      <w:noProof/>
      <w:sz w:val="16"/>
      <w:szCs w:val="16"/>
      <w:lang w:val="en-US"/>
    </w:rPr>
  </w:style>
  <w:style w:type="character" w:styleId="a6">
    <w:name w:val="Hyperlink"/>
    <w:basedOn w:val="a0"/>
    <w:uiPriority w:val="99"/>
    <w:rsid w:val="00EA0DC1"/>
    <w:rPr>
      <w:color w:val="0000FF"/>
      <w:u w:val="single"/>
    </w:rPr>
  </w:style>
  <w:style w:type="paragraph" w:customStyle="1" w:styleId="AufzhlungszeichenKonzernfarbe">
    <w:name w:val="Aufzählungszeichen Konzernfarbe"/>
    <w:basedOn w:val="a"/>
    <w:rsid w:val="00961B84"/>
    <w:pPr>
      <w:numPr>
        <w:numId w:val="2"/>
      </w:numPr>
    </w:pPr>
  </w:style>
  <w:style w:type="paragraph" w:styleId="a7">
    <w:name w:val="List Paragraph"/>
    <w:basedOn w:val="a"/>
    <w:link w:val="a8"/>
    <w:uiPriority w:val="34"/>
    <w:qFormat/>
    <w:rsid w:val="002F30D5"/>
    <w:pPr>
      <w:ind w:left="720"/>
      <w:contextualSpacing/>
    </w:pPr>
  </w:style>
  <w:style w:type="numbering" w:customStyle="1" w:styleId="AufzhlungslisteLenzing">
    <w:name w:val="Aufzählungsliste Lenzing"/>
    <w:uiPriority w:val="99"/>
    <w:rsid w:val="002F30D5"/>
    <w:pPr>
      <w:numPr>
        <w:numId w:val="4"/>
      </w:numPr>
    </w:pPr>
  </w:style>
  <w:style w:type="character" w:customStyle="1" w:styleId="10">
    <w:name w:val="標題 1 字元"/>
    <w:basedOn w:val="a0"/>
    <w:link w:val="1"/>
    <w:rsid w:val="00EF640C"/>
    <w:rPr>
      <w:rFonts w:ascii="Arial" w:eastAsia="SimSun" w:hAnsi="Arial" w:cs="Arial"/>
      <w:b/>
      <w:kern w:val="28"/>
      <w:sz w:val="32"/>
      <w:szCs w:val="28"/>
      <w:lang w:val="en-US" w:eastAsia="zh-CN"/>
    </w:rPr>
  </w:style>
  <w:style w:type="character" w:customStyle="1" w:styleId="20">
    <w:name w:val="標題 2 字元"/>
    <w:basedOn w:val="a0"/>
    <w:link w:val="2"/>
    <w:rsid w:val="00A1480C"/>
    <w:rPr>
      <w:rFonts w:ascii="Arial" w:eastAsia="SimSun" w:hAnsi="Arial" w:cs="Arial"/>
      <w:b/>
      <w:color w:val="000000" w:themeColor="text1"/>
      <w:sz w:val="28"/>
      <w:szCs w:val="22"/>
      <w:lang w:val="en-US" w:eastAsia="zh-CN"/>
    </w:rPr>
  </w:style>
  <w:style w:type="character" w:customStyle="1" w:styleId="30">
    <w:name w:val="標題 3 字元"/>
    <w:basedOn w:val="a0"/>
    <w:link w:val="3"/>
    <w:rsid w:val="00A1480C"/>
    <w:rPr>
      <w:rFonts w:ascii="Arial" w:eastAsia="SimSun" w:hAnsi="Arial" w:cs="Arial"/>
      <w:b/>
      <w:sz w:val="24"/>
      <w:szCs w:val="22"/>
      <w:lang w:eastAsia="zh-CN"/>
    </w:rPr>
  </w:style>
  <w:style w:type="character" w:customStyle="1" w:styleId="40">
    <w:name w:val="標題 4 字元"/>
    <w:basedOn w:val="a0"/>
    <w:link w:val="4"/>
    <w:rsid w:val="000A7691"/>
    <w:rPr>
      <w:rFonts w:ascii="Arial" w:eastAsia="SimSun" w:hAnsi="Arial"/>
      <w:b/>
      <w:color w:val="0000FF"/>
      <w:lang w:eastAsia="zh-CN"/>
    </w:rPr>
  </w:style>
  <w:style w:type="character" w:customStyle="1" w:styleId="50">
    <w:name w:val="標題 5 字元"/>
    <w:basedOn w:val="a0"/>
    <w:link w:val="5"/>
    <w:rsid w:val="000A7691"/>
    <w:rPr>
      <w:rFonts w:ascii="Arial" w:eastAsia="SimSun" w:hAnsi="Arial"/>
      <w:sz w:val="22"/>
      <w:lang w:eastAsia="zh-CN"/>
    </w:rPr>
  </w:style>
  <w:style w:type="character" w:customStyle="1" w:styleId="60">
    <w:name w:val="標題 6 字元"/>
    <w:basedOn w:val="a0"/>
    <w:link w:val="6"/>
    <w:rsid w:val="000A7691"/>
    <w:rPr>
      <w:rFonts w:ascii="Arial" w:eastAsia="SimSun" w:hAnsi="Arial"/>
      <w:i/>
      <w:sz w:val="22"/>
      <w:lang w:eastAsia="zh-CN"/>
    </w:rPr>
  </w:style>
  <w:style w:type="character" w:customStyle="1" w:styleId="70">
    <w:name w:val="標題 7 字元"/>
    <w:basedOn w:val="a0"/>
    <w:link w:val="7"/>
    <w:rsid w:val="000A7691"/>
    <w:rPr>
      <w:rFonts w:ascii="Arial" w:eastAsia="SimSun" w:hAnsi="Arial"/>
      <w:lang w:eastAsia="zh-CN"/>
    </w:rPr>
  </w:style>
  <w:style w:type="character" w:customStyle="1" w:styleId="80">
    <w:name w:val="標題 8 字元"/>
    <w:basedOn w:val="a0"/>
    <w:link w:val="8"/>
    <w:rsid w:val="000A7691"/>
    <w:rPr>
      <w:rFonts w:ascii="Arial" w:eastAsia="SimSun" w:hAnsi="Arial"/>
      <w:i/>
      <w:lang w:eastAsia="zh-CN"/>
    </w:rPr>
  </w:style>
  <w:style w:type="character" w:customStyle="1" w:styleId="90">
    <w:name w:val="標題 9 字元"/>
    <w:basedOn w:val="a0"/>
    <w:link w:val="9"/>
    <w:rsid w:val="000A7691"/>
    <w:rPr>
      <w:rFonts w:ascii="Arial" w:eastAsia="SimSun" w:hAnsi="Arial"/>
      <w:b/>
      <w:i/>
      <w:sz w:val="18"/>
      <w:lang w:eastAsia="zh-CN"/>
    </w:rPr>
  </w:style>
  <w:style w:type="paragraph" w:customStyle="1" w:styleId="AufzhlungList">
    <w:name w:val="Aufzählung/List"/>
    <w:basedOn w:val="a7"/>
    <w:link w:val="AufzhlungListZchn"/>
    <w:qFormat/>
    <w:rsid w:val="00C434FB"/>
    <w:pPr>
      <w:ind w:left="318" w:hanging="318"/>
    </w:pPr>
  </w:style>
  <w:style w:type="character" w:customStyle="1" w:styleId="a8">
    <w:name w:val="清單段落 字元"/>
    <w:basedOn w:val="a0"/>
    <w:link w:val="a7"/>
    <w:uiPriority w:val="34"/>
    <w:rsid w:val="00C434FB"/>
    <w:rPr>
      <w:rFonts w:ascii="Arial" w:eastAsia="SimSun" w:hAnsi="Arial"/>
      <w:sz w:val="22"/>
      <w:szCs w:val="24"/>
      <w:lang w:val="de-DE" w:eastAsia="zh-CN"/>
    </w:rPr>
  </w:style>
  <w:style w:type="character" w:customStyle="1" w:styleId="AufzhlungListZchn">
    <w:name w:val="Aufzählung/List Zchn"/>
    <w:basedOn w:val="a8"/>
    <w:link w:val="AufzhlungList"/>
    <w:rsid w:val="00C434FB"/>
    <w:rPr>
      <w:rFonts w:ascii="Arial" w:eastAsia="SimSun" w:hAnsi="Arial"/>
      <w:sz w:val="22"/>
      <w:szCs w:val="24"/>
      <w:lang w:val="de-DE" w:eastAsia="zh-CN"/>
    </w:rPr>
  </w:style>
  <w:style w:type="character" w:customStyle="1" w:styleId="NummerierungZchn">
    <w:name w:val="Nummerierung Zchn"/>
    <w:basedOn w:val="a0"/>
    <w:link w:val="Nummerierung"/>
    <w:locked/>
    <w:rsid w:val="00510936"/>
    <w:rPr>
      <w:rFonts w:ascii="Arial" w:eastAsia="SimSun" w:hAnsi="Arial" w:cs="Arial"/>
      <w:sz w:val="22"/>
      <w:szCs w:val="24"/>
      <w:lang w:val="en-US" w:eastAsia="zh-CN"/>
    </w:rPr>
  </w:style>
  <w:style w:type="paragraph" w:customStyle="1" w:styleId="Nummerierung">
    <w:name w:val="Nummerierung"/>
    <w:basedOn w:val="a"/>
    <w:link w:val="NummerierungZchn"/>
    <w:qFormat/>
    <w:rsid w:val="00510936"/>
    <w:pPr>
      <w:numPr>
        <w:numId w:val="6"/>
      </w:numPr>
      <w:contextualSpacing/>
    </w:pPr>
    <w:rPr>
      <w:rFonts w:cs="Arial"/>
      <w:lang w:val="en-US"/>
    </w:rPr>
  </w:style>
  <w:style w:type="paragraph" w:styleId="a9">
    <w:name w:val="Balloon Text"/>
    <w:basedOn w:val="a"/>
    <w:link w:val="aa"/>
    <w:rsid w:val="00CA1941"/>
    <w:rPr>
      <w:rFonts w:ascii="Tahoma" w:hAnsi="Tahoma" w:cs="Tahoma"/>
      <w:sz w:val="16"/>
      <w:szCs w:val="16"/>
    </w:rPr>
  </w:style>
  <w:style w:type="character" w:customStyle="1" w:styleId="aa">
    <w:name w:val="註解方塊文字 字元"/>
    <w:basedOn w:val="a0"/>
    <w:link w:val="a9"/>
    <w:rsid w:val="00CA1941"/>
    <w:rPr>
      <w:rFonts w:ascii="Tahoma" w:eastAsia="SimSun" w:hAnsi="Tahoma" w:cs="Tahoma"/>
      <w:sz w:val="16"/>
      <w:szCs w:val="16"/>
      <w:lang w:val="de-DE" w:eastAsia="zh-CN"/>
    </w:rPr>
  </w:style>
  <w:style w:type="paragraph" w:styleId="ab">
    <w:name w:val="Plain Text"/>
    <w:basedOn w:val="a"/>
    <w:link w:val="ac"/>
    <w:uiPriority w:val="99"/>
    <w:unhideWhenUsed/>
    <w:rsid w:val="008C5CCA"/>
    <w:rPr>
      <w:rFonts w:ascii="Calibri" w:eastAsiaTheme="minorHAnsi" w:hAnsi="Calibri" w:cstheme="minorBidi"/>
      <w:szCs w:val="21"/>
      <w:lang w:val="de-AT"/>
    </w:rPr>
  </w:style>
  <w:style w:type="character" w:customStyle="1" w:styleId="ac">
    <w:name w:val="純文字 字元"/>
    <w:basedOn w:val="a0"/>
    <w:link w:val="ab"/>
    <w:uiPriority w:val="99"/>
    <w:rsid w:val="008C5CCA"/>
    <w:rPr>
      <w:rFonts w:ascii="Calibri" w:eastAsiaTheme="minorHAnsi" w:hAnsi="Calibri" w:cstheme="minorBidi"/>
      <w:sz w:val="22"/>
      <w:szCs w:val="21"/>
      <w:lang w:eastAsia="zh-CN"/>
    </w:rPr>
  </w:style>
  <w:style w:type="paragraph" w:customStyle="1" w:styleId="berschrift2ohneNummerierung">
    <w:name w:val="Überschrift 2 ohne Nummerierung"/>
    <w:basedOn w:val="2"/>
    <w:link w:val="berschrift2ohneNummerierungZchn"/>
    <w:qFormat/>
    <w:rsid w:val="009C1A1B"/>
    <w:pPr>
      <w:numPr>
        <w:ilvl w:val="0"/>
        <w:numId w:val="0"/>
      </w:numPr>
    </w:pPr>
  </w:style>
  <w:style w:type="paragraph" w:styleId="ad">
    <w:name w:val="TOC Heading"/>
    <w:basedOn w:val="1"/>
    <w:next w:val="a"/>
    <w:uiPriority w:val="39"/>
    <w:semiHidden/>
    <w:unhideWhenUsed/>
    <w:qFormat/>
    <w:rsid w:val="009C1A1B"/>
    <w:pPr>
      <w:keepLines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5FA146" w:themeColor="accent1" w:themeShade="BF"/>
      <w:kern w:val="0"/>
      <w:sz w:val="28"/>
      <w:lang w:val="de-AT"/>
    </w:rPr>
  </w:style>
  <w:style w:type="character" w:customStyle="1" w:styleId="berschrift2ohneNummerierungZchn">
    <w:name w:val="Überschrift 2 ohne Nummerierung Zchn"/>
    <w:basedOn w:val="20"/>
    <w:link w:val="berschrift2ohneNummerierung"/>
    <w:rsid w:val="009C1A1B"/>
    <w:rPr>
      <w:rFonts w:ascii="Arial" w:eastAsia="SimSun" w:hAnsi="Arial" w:cs="Arial"/>
      <w:b/>
      <w:color w:val="000000" w:themeColor="text1"/>
      <w:sz w:val="28"/>
      <w:szCs w:val="22"/>
      <w:lang w:val="en-US" w:eastAsia="zh-CN"/>
    </w:rPr>
  </w:style>
  <w:style w:type="paragraph" w:styleId="11">
    <w:name w:val="toc 1"/>
    <w:basedOn w:val="a"/>
    <w:next w:val="a"/>
    <w:autoRedefine/>
    <w:uiPriority w:val="39"/>
    <w:rsid w:val="009C1A1B"/>
    <w:pPr>
      <w:spacing w:after="100"/>
    </w:pPr>
  </w:style>
  <w:style w:type="paragraph" w:styleId="21">
    <w:name w:val="toc 2"/>
    <w:basedOn w:val="a"/>
    <w:next w:val="a"/>
    <w:autoRedefine/>
    <w:uiPriority w:val="39"/>
    <w:rsid w:val="009C1A1B"/>
    <w:pPr>
      <w:spacing w:after="100"/>
      <w:ind w:left="200"/>
    </w:pPr>
  </w:style>
  <w:style w:type="paragraph" w:styleId="31">
    <w:name w:val="toc 3"/>
    <w:basedOn w:val="a"/>
    <w:next w:val="a"/>
    <w:autoRedefine/>
    <w:uiPriority w:val="39"/>
    <w:rsid w:val="009C1A1B"/>
    <w:pPr>
      <w:spacing w:after="100"/>
      <w:ind w:left="400"/>
    </w:pPr>
  </w:style>
  <w:style w:type="paragraph" w:customStyle="1" w:styleId="berschrift1ohneNummerierung">
    <w:name w:val="Überschrift 1 ohne Nummerierung"/>
    <w:basedOn w:val="1"/>
    <w:link w:val="berschrift1ohneNummerierungZchn"/>
    <w:qFormat/>
    <w:rsid w:val="009C1A1B"/>
    <w:pPr>
      <w:numPr>
        <w:numId w:val="0"/>
      </w:numPr>
    </w:pPr>
    <w:rPr>
      <w:lang w:val="de-AT"/>
    </w:rPr>
  </w:style>
  <w:style w:type="paragraph" w:customStyle="1" w:styleId="berschrift3ohneNummerierung">
    <w:name w:val="Überschrift 3 ohne Nummerierung"/>
    <w:basedOn w:val="3"/>
    <w:qFormat/>
    <w:rsid w:val="00A1480C"/>
    <w:pPr>
      <w:numPr>
        <w:ilvl w:val="0"/>
        <w:numId w:val="0"/>
      </w:numPr>
    </w:pPr>
    <w:rPr>
      <w:rFonts w:cs="Times New Roman"/>
      <w:bCs/>
      <w:szCs w:val="20"/>
    </w:rPr>
  </w:style>
  <w:style w:type="character" w:customStyle="1" w:styleId="berschrift1ohneNummerierungZchn">
    <w:name w:val="Überschrift 1 ohne Nummerierung Zchn"/>
    <w:basedOn w:val="10"/>
    <w:link w:val="berschrift1ohneNummerierung"/>
    <w:rsid w:val="009C1A1B"/>
    <w:rPr>
      <w:rFonts w:ascii="Arial" w:eastAsia="SimSun" w:hAnsi="Arial" w:cs="Arial"/>
      <w:b/>
      <w:kern w:val="28"/>
      <w:sz w:val="32"/>
      <w:szCs w:val="28"/>
      <w:lang w:val="en-US" w:eastAsia="zh-CN"/>
    </w:rPr>
  </w:style>
  <w:style w:type="paragraph" w:styleId="ae">
    <w:name w:val="caption"/>
    <w:aliases w:val="Bild-Beschriftung"/>
    <w:basedOn w:val="a"/>
    <w:next w:val="a"/>
    <w:unhideWhenUsed/>
    <w:rsid w:val="00AE2452"/>
    <w:pPr>
      <w:spacing w:after="200" w:line="240" w:lineRule="auto"/>
    </w:pPr>
    <w:rPr>
      <w:b/>
      <w:bCs/>
      <w:color w:val="000000" w:themeColor="text1"/>
      <w:sz w:val="18"/>
      <w:szCs w:val="18"/>
    </w:rPr>
  </w:style>
  <w:style w:type="table" w:styleId="af">
    <w:name w:val="Table Grid"/>
    <w:basedOn w:val="a1"/>
    <w:rsid w:val="00BD02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rsid w:val="00471413"/>
    <w:pPr>
      <w:spacing w:line="240" w:lineRule="auto"/>
    </w:pPr>
    <w:rPr>
      <w:szCs w:val="20"/>
    </w:rPr>
  </w:style>
  <w:style w:type="character" w:customStyle="1" w:styleId="af1">
    <w:name w:val="註腳文字 字元"/>
    <w:basedOn w:val="a0"/>
    <w:link w:val="af0"/>
    <w:rsid w:val="00471413"/>
    <w:rPr>
      <w:rFonts w:ascii="Arial" w:eastAsia="SimSun" w:hAnsi="Arial"/>
      <w:lang w:val="de-DE" w:eastAsia="zh-CN"/>
    </w:rPr>
  </w:style>
  <w:style w:type="character" w:styleId="af2">
    <w:name w:val="footnote reference"/>
    <w:basedOn w:val="a0"/>
    <w:rsid w:val="00471413"/>
    <w:rPr>
      <w:vertAlign w:val="superscript"/>
    </w:rPr>
  </w:style>
  <w:style w:type="paragraph" w:customStyle="1" w:styleId="Tabellenbeschriftung">
    <w:name w:val="Tabellenbeschriftung"/>
    <w:basedOn w:val="a"/>
    <w:qFormat/>
    <w:rsid w:val="00F92948"/>
    <w:rPr>
      <w:b/>
      <w:sz w:val="24"/>
    </w:rPr>
  </w:style>
  <w:style w:type="table" w:customStyle="1" w:styleId="Lenzing">
    <w:name w:val="Lenzing"/>
    <w:basedOn w:val="a1"/>
    <w:uiPriority w:val="99"/>
    <w:rsid w:val="00F92948"/>
    <w:rPr>
      <w:rFonts w:ascii="Arial" w:eastAsia="SimSun" w:hAnsi="Arial"/>
      <w:sz w:val="18"/>
    </w:rPr>
    <w:tblPr>
      <w:tblInd w:w="113" w:type="dxa"/>
      <w:tblBorders>
        <w:insideH w:val="single" w:sz="2" w:space="0" w:color="7F7F7F" w:themeColor="text1" w:themeTint="80"/>
        <w:insideV w:val="single" w:sz="2" w:space="0" w:color="7F7F7F" w:themeColor="text1" w:themeTint="80"/>
      </w:tblBorders>
      <w:tblCellMar>
        <w:top w:w="51" w:type="dxa"/>
        <w:left w:w="108" w:type="dxa"/>
        <w:bottom w:w="51" w:type="dxa"/>
        <w:right w:w="108" w:type="dxa"/>
      </w:tblCellMar>
    </w:tblPr>
    <w:tblStylePr w:type="firstRow">
      <w:rPr>
        <w:b/>
      </w:rPr>
      <w:tblPr/>
      <w:tcPr>
        <w:tcBorders>
          <w:top w:val="single" w:sz="12" w:space="0" w:color="auto"/>
          <w:left w:val="nil"/>
          <w:bottom w:val="single" w:sz="8" w:space="0" w:color="auto"/>
          <w:right w:val="nil"/>
          <w:insideH w:val="nil"/>
          <w:insideV w:val="single" w:sz="2" w:space="0" w:color="7F7F7F" w:themeColor="text1" w:themeTint="80"/>
          <w:tl2br w:val="nil"/>
          <w:tr2bl w:val="nil"/>
        </w:tcBorders>
      </w:tcPr>
    </w:tblStylePr>
  </w:style>
  <w:style w:type="character" w:styleId="af3">
    <w:name w:val="annotation reference"/>
    <w:basedOn w:val="a0"/>
    <w:rsid w:val="00F92948"/>
    <w:rPr>
      <w:sz w:val="16"/>
      <w:szCs w:val="16"/>
    </w:rPr>
  </w:style>
  <w:style w:type="paragraph" w:styleId="af4">
    <w:name w:val="annotation text"/>
    <w:basedOn w:val="a"/>
    <w:link w:val="af5"/>
    <w:rsid w:val="00F92948"/>
    <w:pPr>
      <w:spacing w:line="240" w:lineRule="auto"/>
    </w:pPr>
    <w:rPr>
      <w:szCs w:val="20"/>
    </w:rPr>
  </w:style>
  <w:style w:type="character" w:customStyle="1" w:styleId="af5">
    <w:name w:val="註解文字 字元"/>
    <w:basedOn w:val="a0"/>
    <w:link w:val="af4"/>
    <w:rsid w:val="00F92948"/>
    <w:rPr>
      <w:rFonts w:ascii="Arial" w:eastAsia="SimSun" w:hAnsi="Arial"/>
      <w:lang w:val="de-DE" w:eastAsia="zh-CN"/>
    </w:rPr>
  </w:style>
  <w:style w:type="paragraph" w:styleId="af6">
    <w:name w:val="annotation subject"/>
    <w:basedOn w:val="af4"/>
    <w:next w:val="af4"/>
    <w:link w:val="af7"/>
    <w:rsid w:val="00F92948"/>
    <w:rPr>
      <w:b/>
      <w:bCs/>
    </w:rPr>
  </w:style>
  <w:style w:type="character" w:customStyle="1" w:styleId="af7">
    <w:name w:val="註解主旨 字元"/>
    <w:basedOn w:val="af5"/>
    <w:link w:val="af6"/>
    <w:rsid w:val="00F92948"/>
    <w:rPr>
      <w:rFonts w:ascii="Arial" w:eastAsia="SimSun" w:hAnsi="Arial"/>
      <w:b/>
      <w:bCs/>
      <w:lang w:val="de-DE" w:eastAsia="zh-CN"/>
    </w:rPr>
  </w:style>
  <w:style w:type="paragraph" w:customStyle="1" w:styleId="Body">
    <w:name w:val="Body"/>
    <w:rsid w:val="000B5A83"/>
    <w:pPr>
      <w:spacing w:line="300" w:lineRule="auto"/>
    </w:pPr>
    <w:rPr>
      <w:rFonts w:ascii="@新細明體" w:eastAsia="SimSun" w:hAnsi="@新細明體" w:cs="@新細明體"/>
      <w:color w:val="000000"/>
      <w:u w:color="000000"/>
      <w:lang w:val="en-US"/>
    </w:rPr>
  </w:style>
  <w:style w:type="paragraph" w:styleId="af8">
    <w:name w:val="Revision"/>
    <w:hidden/>
    <w:uiPriority w:val="99"/>
    <w:semiHidden/>
    <w:rsid w:val="002E26A7"/>
    <w:rPr>
      <w:rFonts w:ascii="Arial" w:eastAsia="SimSun" w:hAnsi="Arial"/>
      <w:szCs w:val="24"/>
      <w:lang w:val="de-DE"/>
    </w:rPr>
  </w:style>
  <w:style w:type="character" w:customStyle="1" w:styleId="UnresolvedMention1">
    <w:name w:val="Unresolved Mention1"/>
    <w:basedOn w:val="a0"/>
    <w:uiPriority w:val="99"/>
    <w:semiHidden/>
    <w:unhideWhenUsed/>
    <w:rsid w:val="00983D3F"/>
    <w:rPr>
      <w:color w:val="605E5C"/>
      <w:shd w:val="clear" w:color="auto" w:fill="E1DFDD"/>
    </w:rPr>
  </w:style>
  <w:style w:type="character" w:customStyle="1" w:styleId="Mention1">
    <w:name w:val="Mention1"/>
    <w:basedOn w:val="a0"/>
    <w:uiPriority w:val="99"/>
    <w:unhideWhenUsed/>
    <w:rsid w:val="00D47C16"/>
    <w:rPr>
      <w:color w:val="2B579A"/>
      <w:shd w:val="clear" w:color="auto" w:fill="E1DFDD"/>
    </w:rPr>
  </w:style>
  <w:style w:type="character" w:customStyle="1" w:styleId="ui-provider">
    <w:name w:val="ui-provider"/>
    <w:basedOn w:val="a0"/>
    <w:rsid w:val="00A82C49"/>
  </w:style>
  <w:style w:type="character" w:customStyle="1" w:styleId="a4">
    <w:name w:val="頁首 字元"/>
    <w:basedOn w:val="a0"/>
    <w:link w:val="a3"/>
    <w:rsid w:val="004003B5"/>
    <w:rPr>
      <w:rFonts w:ascii="Arial" w:eastAsia="SimSun" w:hAnsi="Arial"/>
      <w:b/>
      <w:color w:val="00A139" w:themeColor="background2"/>
      <w:sz w:val="40"/>
      <w:szCs w:val="44"/>
      <w:lang w:val="de-DE"/>
    </w:rPr>
  </w:style>
  <w:style w:type="character" w:customStyle="1" w:styleId="UnresolvedMention2">
    <w:name w:val="Unresolved Mention2"/>
    <w:basedOn w:val="a0"/>
    <w:uiPriority w:val="99"/>
    <w:semiHidden/>
    <w:unhideWhenUsed/>
    <w:rsid w:val="00B81800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3E6C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lang w:val="en-US"/>
    </w:rPr>
  </w:style>
  <w:style w:type="character" w:customStyle="1" w:styleId="normaltextrun">
    <w:name w:val="normaltextrun"/>
    <w:basedOn w:val="a0"/>
    <w:rsid w:val="003E6C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de-AT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40C"/>
    <w:pPr>
      <w:spacing w:line="300" w:lineRule="auto"/>
    </w:pPr>
    <w:rPr>
      <w:rFonts w:ascii="Arial" w:eastAsia="SimSun" w:hAnsi="Arial"/>
      <w:szCs w:val="24"/>
      <w:lang w:val="de-DE"/>
    </w:rPr>
  </w:style>
  <w:style w:type="paragraph" w:styleId="1">
    <w:name w:val="heading 1"/>
    <w:basedOn w:val="a"/>
    <w:next w:val="a"/>
    <w:link w:val="10"/>
    <w:qFormat/>
    <w:rsid w:val="00EF640C"/>
    <w:pPr>
      <w:keepNext/>
      <w:numPr>
        <w:numId w:val="5"/>
      </w:numPr>
      <w:spacing w:before="400" w:after="120"/>
      <w:outlineLvl w:val="0"/>
    </w:pPr>
    <w:rPr>
      <w:rFonts w:cs="Arial"/>
      <w:b/>
      <w:kern w:val="28"/>
      <w:sz w:val="32"/>
      <w:szCs w:val="28"/>
      <w:lang w:val="en-US"/>
    </w:rPr>
  </w:style>
  <w:style w:type="paragraph" w:styleId="2">
    <w:name w:val="heading 2"/>
    <w:basedOn w:val="a"/>
    <w:next w:val="a"/>
    <w:link w:val="20"/>
    <w:qFormat/>
    <w:rsid w:val="00A1480C"/>
    <w:pPr>
      <w:keepNext/>
      <w:numPr>
        <w:ilvl w:val="1"/>
        <w:numId w:val="5"/>
      </w:numPr>
      <w:spacing w:before="400" w:after="120"/>
      <w:outlineLvl w:val="1"/>
    </w:pPr>
    <w:rPr>
      <w:rFonts w:cs="Arial"/>
      <w:b/>
      <w:color w:val="000000" w:themeColor="text1"/>
      <w:sz w:val="28"/>
      <w:szCs w:val="22"/>
      <w:lang w:val="en-US"/>
    </w:rPr>
  </w:style>
  <w:style w:type="paragraph" w:styleId="3">
    <w:name w:val="heading 3"/>
    <w:basedOn w:val="a"/>
    <w:next w:val="a"/>
    <w:link w:val="30"/>
    <w:qFormat/>
    <w:rsid w:val="00A1480C"/>
    <w:pPr>
      <w:keepNext/>
      <w:numPr>
        <w:ilvl w:val="2"/>
        <w:numId w:val="5"/>
      </w:numPr>
      <w:spacing w:before="400" w:after="120"/>
      <w:outlineLvl w:val="2"/>
    </w:pPr>
    <w:rPr>
      <w:rFonts w:cs="Arial"/>
      <w:b/>
      <w:sz w:val="24"/>
      <w:szCs w:val="22"/>
      <w:lang w:val="de-AT"/>
    </w:rPr>
  </w:style>
  <w:style w:type="paragraph" w:styleId="4">
    <w:name w:val="heading 4"/>
    <w:basedOn w:val="a"/>
    <w:next w:val="a"/>
    <w:link w:val="40"/>
    <w:autoRedefine/>
    <w:rsid w:val="000A7691"/>
    <w:pPr>
      <w:keepNext/>
      <w:numPr>
        <w:ilvl w:val="3"/>
        <w:numId w:val="5"/>
      </w:numPr>
      <w:tabs>
        <w:tab w:val="left" w:pos="851"/>
      </w:tabs>
      <w:spacing w:before="240" w:after="120"/>
      <w:outlineLvl w:val="3"/>
    </w:pPr>
    <w:rPr>
      <w:b/>
      <w:color w:val="0000FF"/>
      <w:szCs w:val="20"/>
      <w:lang w:val="de-AT"/>
    </w:rPr>
  </w:style>
  <w:style w:type="paragraph" w:styleId="5">
    <w:name w:val="heading 5"/>
    <w:basedOn w:val="a"/>
    <w:next w:val="a"/>
    <w:link w:val="50"/>
    <w:rsid w:val="000A7691"/>
    <w:pPr>
      <w:numPr>
        <w:ilvl w:val="4"/>
        <w:numId w:val="5"/>
      </w:numPr>
      <w:spacing w:before="240" w:after="60"/>
      <w:outlineLvl w:val="4"/>
    </w:pPr>
    <w:rPr>
      <w:szCs w:val="20"/>
      <w:lang w:val="de-AT"/>
    </w:rPr>
  </w:style>
  <w:style w:type="paragraph" w:styleId="6">
    <w:name w:val="heading 6"/>
    <w:basedOn w:val="a"/>
    <w:next w:val="a"/>
    <w:link w:val="60"/>
    <w:rsid w:val="000A7691"/>
    <w:pPr>
      <w:numPr>
        <w:ilvl w:val="5"/>
        <w:numId w:val="5"/>
      </w:numPr>
      <w:spacing w:before="240" w:after="60"/>
      <w:outlineLvl w:val="5"/>
    </w:pPr>
    <w:rPr>
      <w:i/>
      <w:szCs w:val="20"/>
      <w:lang w:val="de-AT"/>
    </w:rPr>
  </w:style>
  <w:style w:type="paragraph" w:styleId="7">
    <w:name w:val="heading 7"/>
    <w:basedOn w:val="a"/>
    <w:next w:val="a"/>
    <w:link w:val="70"/>
    <w:rsid w:val="000A7691"/>
    <w:pPr>
      <w:numPr>
        <w:ilvl w:val="6"/>
        <w:numId w:val="5"/>
      </w:numPr>
      <w:spacing w:before="240" w:after="60"/>
      <w:outlineLvl w:val="6"/>
    </w:pPr>
    <w:rPr>
      <w:szCs w:val="20"/>
      <w:lang w:val="de-AT"/>
    </w:rPr>
  </w:style>
  <w:style w:type="paragraph" w:styleId="8">
    <w:name w:val="heading 8"/>
    <w:basedOn w:val="a"/>
    <w:next w:val="a"/>
    <w:link w:val="80"/>
    <w:rsid w:val="000A7691"/>
    <w:pPr>
      <w:numPr>
        <w:ilvl w:val="7"/>
        <w:numId w:val="5"/>
      </w:numPr>
      <w:spacing w:before="240" w:after="60"/>
      <w:outlineLvl w:val="7"/>
    </w:pPr>
    <w:rPr>
      <w:i/>
      <w:szCs w:val="20"/>
      <w:lang w:val="de-AT"/>
    </w:rPr>
  </w:style>
  <w:style w:type="paragraph" w:styleId="9">
    <w:name w:val="heading 9"/>
    <w:basedOn w:val="a"/>
    <w:next w:val="a"/>
    <w:link w:val="90"/>
    <w:rsid w:val="000A7691"/>
    <w:pPr>
      <w:numPr>
        <w:ilvl w:val="8"/>
        <w:numId w:val="5"/>
      </w:numPr>
      <w:spacing w:before="240" w:after="60"/>
      <w:outlineLvl w:val="8"/>
    </w:pPr>
    <w:rPr>
      <w:b/>
      <w:i/>
      <w:sz w:val="18"/>
      <w:szCs w:val="20"/>
      <w:lang w:val="de-A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E2452"/>
    <w:pPr>
      <w:spacing w:line="240" w:lineRule="auto"/>
      <w:jc w:val="right"/>
    </w:pPr>
    <w:rPr>
      <w:b/>
      <w:color w:val="00A139" w:themeColor="background2"/>
      <w:sz w:val="40"/>
      <w:szCs w:val="44"/>
    </w:rPr>
  </w:style>
  <w:style w:type="paragraph" w:styleId="a5">
    <w:name w:val="footer"/>
    <w:basedOn w:val="a"/>
    <w:rsid w:val="00AE2452"/>
    <w:pPr>
      <w:tabs>
        <w:tab w:val="right" w:pos="9790"/>
      </w:tabs>
    </w:pPr>
    <w:rPr>
      <w:rFonts w:cs="Arial"/>
      <w:noProof/>
      <w:sz w:val="16"/>
      <w:szCs w:val="16"/>
      <w:lang w:val="en-US"/>
    </w:rPr>
  </w:style>
  <w:style w:type="character" w:styleId="a6">
    <w:name w:val="Hyperlink"/>
    <w:basedOn w:val="a0"/>
    <w:uiPriority w:val="99"/>
    <w:rsid w:val="00EA0DC1"/>
    <w:rPr>
      <w:color w:val="0000FF"/>
      <w:u w:val="single"/>
    </w:rPr>
  </w:style>
  <w:style w:type="paragraph" w:customStyle="1" w:styleId="AufzhlungszeichenKonzernfarbe">
    <w:name w:val="Aufzählungszeichen Konzernfarbe"/>
    <w:basedOn w:val="a"/>
    <w:rsid w:val="00961B84"/>
    <w:pPr>
      <w:numPr>
        <w:numId w:val="2"/>
      </w:numPr>
    </w:pPr>
  </w:style>
  <w:style w:type="paragraph" w:styleId="a7">
    <w:name w:val="List Paragraph"/>
    <w:basedOn w:val="a"/>
    <w:link w:val="a8"/>
    <w:uiPriority w:val="34"/>
    <w:qFormat/>
    <w:rsid w:val="002F30D5"/>
    <w:pPr>
      <w:ind w:left="720"/>
      <w:contextualSpacing/>
    </w:pPr>
  </w:style>
  <w:style w:type="numbering" w:customStyle="1" w:styleId="AufzhlungslisteLenzing">
    <w:name w:val="Aufzählungsliste Lenzing"/>
    <w:uiPriority w:val="99"/>
    <w:rsid w:val="002F30D5"/>
    <w:pPr>
      <w:numPr>
        <w:numId w:val="4"/>
      </w:numPr>
    </w:pPr>
  </w:style>
  <w:style w:type="character" w:customStyle="1" w:styleId="10">
    <w:name w:val="標題 1 字元"/>
    <w:basedOn w:val="a0"/>
    <w:link w:val="1"/>
    <w:rsid w:val="00EF640C"/>
    <w:rPr>
      <w:rFonts w:ascii="Arial" w:eastAsia="SimSun" w:hAnsi="Arial" w:cs="Arial"/>
      <w:b/>
      <w:kern w:val="28"/>
      <w:sz w:val="32"/>
      <w:szCs w:val="28"/>
      <w:lang w:val="en-US" w:eastAsia="zh-CN"/>
    </w:rPr>
  </w:style>
  <w:style w:type="character" w:customStyle="1" w:styleId="20">
    <w:name w:val="標題 2 字元"/>
    <w:basedOn w:val="a0"/>
    <w:link w:val="2"/>
    <w:rsid w:val="00A1480C"/>
    <w:rPr>
      <w:rFonts w:ascii="Arial" w:eastAsia="SimSun" w:hAnsi="Arial" w:cs="Arial"/>
      <w:b/>
      <w:color w:val="000000" w:themeColor="text1"/>
      <w:sz w:val="28"/>
      <w:szCs w:val="22"/>
      <w:lang w:val="en-US" w:eastAsia="zh-CN"/>
    </w:rPr>
  </w:style>
  <w:style w:type="character" w:customStyle="1" w:styleId="30">
    <w:name w:val="標題 3 字元"/>
    <w:basedOn w:val="a0"/>
    <w:link w:val="3"/>
    <w:rsid w:val="00A1480C"/>
    <w:rPr>
      <w:rFonts w:ascii="Arial" w:eastAsia="SimSun" w:hAnsi="Arial" w:cs="Arial"/>
      <w:b/>
      <w:sz w:val="24"/>
      <w:szCs w:val="22"/>
      <w:lang w:eastAsia="zh-CN"/>
    </w:rPr>
  </w:style>
  <w:style w:type="character" w:customStyle="1" w:styleId="40">
    <w:name w:val="標題 4 字元"/>
    <w:basedOn w:val="a0"/>
    <w:link w:val="4"/>
    <w:rsid w:val="000A7691"/>
    <w:rPr>
      <w:rFonts w:ascii="Arial" w:eastAsia="SimSun" w:hAnsi="Arial"/>
      <w:b/>
      <w:color w:val="0000FF"/>
      <w:lang w:eastAsia="zh-CN"/>
    </w:rPr>
  </w:style>
  <w:style w:type="character" w:customStyle="1" w:styleId="50">
    <w:name w:val="標題 5 字元"/>
    <w:basedOn w:val="a0"/>
    <w:link w:val="5"/>
    <w:rsid w:val="000A7691"/>
    <w:rPr>
      <w:rFonts w:ascii="Arial" w:eastAsia="SimSun" w:hAnsi="Arial"/>
      <w:sz w:val="22"/>
      <w:lang w:eastAsia="zh-CN"/>
    </w:rPr>
  </w:style>
  <w:style w:type="character" w:customStyle="1" w:styleId="60">
    <w:name w:val="標題 6 字元"/>
    <w:basedOn w:val="a0"/>
    <w:link w:val="6"/>
    <w:rsid w:val="000A7691"/>
    <w:rPr>
      <w:rFonts w:ascii="Arial" w:eastAsia="SimSun" w:hAnsi="Arial"/>
      <w:i/>
      <w:sz w:val="22"/>
      <w:lang w:eastAsia="zh-CN"/>
    </w:rPr>
  </w:style>
  <w:style w:type="character" w:customStyle="1" w:styleId="70">
    <w:name w:val="標題 7 字元"/>
    <w:basedOn w:val="a0"/>
    <w:link w:val="7"/>
    <w:rsid w:val="000A7691"/>
    <w:rPr>
      <w:rFonts w:ascii="Arial" w:eastAsia="SimSun" w:hAnsi="Arial"/>
      <w:lang w:eastAsia="zh-CN"/>
    </w:rPr>
  </w:style>
  <w:style w:type="character" w:customStyle="1" w:styleId="80">
    <w:name w:val="標題 8 字元"/>
    <w:basedOn w:val="a0"/>
    <w:link w:val="8"/>
    <w:rsid w:val="000A7691"/>
    <w:rPr>
      <w:rFonts w:ascii="Arial" w:eastAsia="SimSun" w:hAnsi="Arial"/>
      <w:i/>
      <w:lang w:eastAsia="zh-CN"/>
    </w:rPr>
  </w:style>
  <w:style w:type="character" w:customStyle="1" w:styleId="90">
    <w:name w:val="標題 9 字元"/>
    <w:basedOn w:val="a0"/>
    <w:link w:val="9"/>
    <w:rsid w:val="000A7691"/>
    <w:rPr>
      <w:rFonts w:ascii="Arial" w:eastAsia="SimSun" w:hAnsi="Arial"/>
      <w:b/>
      <w:i/>
      <w:sz w:val="18"/>
      <w:lang w:eastAsia="zh-CN"/>
    </w:rPr>
  </w:style>
  <w:style w:type="paragraph" w:customStyle="1" w:styleId="AufzhlungList">
    <w:name w:val="Aufzählung/List"/>
    <w:basedOn w:val="a7"/>
    <w:link w:val="AufzhlungListZchn"/>
    <w:qFormat/>
    <w:rsid w:val="00C434FB"/>
    <w:pPr>
      <w:ind w:left="318" w:hanging="318"/>
    </w:pPr>
  </w:style>
  <w:style w:type="character" w:customStyle="1" w:styleId="a8">
    <w:name w:val="清單段落 字元"/>
    <w:basedOn w:val="a0"/>
    <w:link w:val="a7"/>
    <w:uiPriority w:val="34"/>
    <w:rsid w:val="00C434FB"/>
    <w:rPr>
      <w:rFonts w:ascii="Arial" w:eastAsia="SimSun" w:hAnsi="Arial"/>
      <w:sz w:val="22"/>
      <w:szCs w:val="24"/>
      <w:lang w:val="de-DE" w:eastAsia="zh-CN"/>
    </w:rPr>
  </w:style>
  <w:style w:type="character" w:customStyle="1" w:styleId="AufzhlungListZchn">
    <w:name w:val="Aufzählung/List Zchn"/>
    <w:basedOn w:val="a8"/>
    <w:link w:val="AufzhlungList"/>
    <w:rsid w:val="00C434FB"/>
    <w:rPr>
      <w:rFonts w:ascii="Arial" w:eastAsia="SimSun" w:hAnsi="Arial"/>
      <w:sz w:val="22"/>
      <w:szCs w:val="24"/>
      <w:lang w:val="de-DE" w:eastAsia="zh-CN"/>
    </w:rPr>
  </w:style>
  <w:style w:type="character" w:customStyle="1" w:styleId="NummerierungZchn">
    <w:name w:val="Nummerierung Zchn"/>
    <w:basedOn w:val="a0"/>
    <w:link w:val="Nummerierung"/>
    <w:locked/>
    <w:rsid w:val="00510936"/>
    <w:rPr>
      <w:rFonts w:ascii="Arial" w:eastAsia="SimSun" w:hAnsi="Arial" w:cs="Arial"/>
      <w:sz w:val="22"/>
      <w:szCs w:val="24"/>
      <w:lang w:val="en-US" w:eastAsia="zh-CN"/>
    </w:rPr>
  </w:style>
  <w:style w:type="paragraph" w:customStyle="1" w:styleId="Nummerierung">
    <w:name w:val="Nummerierung"/>
    <w:basedOn w:val="a"/>
    <w:link w:val="NummerierungZchn"/>
    <w:qFormat/>
    <w:rsid w:val="00510936"/>
    <w:pPr>
      <w:numPr>
        <w:numId w:val="6"/>
      </w:numPr>
      <w:contextualSpacing/>
    </w:pPr>
    <w:rPr>
      <w:rFonts w:cs="Arial"/>
      <w:lang w:val="en-US"/>
    </w:rPr>
  </w:style>
  <w:style w:type="paragraph" w:styleId="a9">
    <w:name w:val="Balloon Text"/>
    <w:basedOn w:val="a"/>
    <w:link w:val="aa"/>
    <w:rsid w:val="00CA1941"/>
    <w:rPr>
      <w:rFonts w:ascii="Tahoma" w:hAnsi="Tahoma" w:cs="Tahoma"/>
      <w:sz w:val="16"/>
      <w:szCs w:val="16"/>
    </w:rPr>
  </w:style>
  <w:style w:type="character" w:customStyle="1" w:styleId="aa">
    <w:name w:val="註解方塊文字 字元"/>
    <w:basedOn w:val="a0"/>
    <w:link w:val="a9"/>
    <w:rsid w:val="00CA1941"/>
    <w:rPr>
      <w:rFonts w:ascii="Tahoma" w:eastAsia="SimSun" w:hAnsi="Tahoma" w:cs="Tahoma"/>
      <w:sz w:val="16"/>
      <w:szCs w:val="16"/>
      <w:lang w:val="de-DE" w:eastAsia="zh-CN"/>
    </w:rPr>
  </w:style>
  <w:style w:type="paragraph" w:styleId="ab">
    <w:name w:val="Plain Text"/>
    <w:basedOn w:val="a"/>
    <w:link w:val="ac"/>
    <w:uiPriority w:val="99"/>
    <w:unhideWhenUsed/>
    <w:rsid w:val="008C5CCA"/>
    <w:rPr>
      <w:rFonts w:ascii="Calibri" w:eastAsiaTheme="minorHAnsi" w:hAnsi="Calibri" w:cstheme="minorBidi"/>
      <w:szCs w:val="21"/>
      <w:lang w:val="de-AT"/>
    </w:rPr>
  </w:style>
  <w:style w:type="character" w:customStyle="1" w:styleId="ac">
    <w:name w:val="純文字 字元"/>
    <w:basedOn w:val="a0"/>
    <w:link w:val="ab"/>
    <w:uiPriority w:val="99"/>
    <w:rsid w:val="008C5CCA"/>
    <w:rPr>
      <w:rFonts w:ascii="Calibri" w:eastAsiaTheme="minorHAnsi" w:hAnsi="Calibri" w:cstheme="minorBidi"/>
      <w:sz w:val="22"/>
      <w:szCs w:val="21"/>
      <w:lang w:eastAsia="zh-CN"/>
    </w:rPr>
  </w:style>
  <w:style w:type="paragraph" w:customStyle="1" w:styleId="berschrift2ohneNummerierung">
    <w:name w:val="Überschrift 2 ohne Nummerierung"/>
    <w:basedOn w:val="2"/>
    <w:link w:val="berschrift2ohneNummerierungZchn"/>
    <w:qFormat/>
    <w:rsid w:val="009C1A1B"/>
    <w:pPr>
      <w:numPr>
        <w:ilvl w:val="0"/>
        <w:numId w:val="0"/>
      </w:numPr>
    </w:pPr>
  </w:style>
  <w:style w:type="paragraph" w:styleId="ad">
    <w:name w:val="TOC Heading"/>
    <w:basedOn w:val="1"/>
    <w:next w:val="a"/>
    <w:uiPriority w:val="39"/>
    <w:semiHidden/>
    <w:unhideWhenUsed/>
    <w:qFormat/>
    <w:rsid w:val="009C1A1B"/>
    <w:pPr>
      <w:keepLines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5FA146" w:themeColor="accent1" w:themeShade="BF"/>
      <w:kern w:val="0"/>
      <w:sz w:val="28"/>
      <w:lang w:val="de-AT"/>
    </w:rPr>
  </w:style>
  <w:style w:type="character" w:customStyle="1" w:styleId="berschrift2ohneNummerierungZchn">
    <w:name w:val="Überschrift 2 ohne Nummerierung Zchn"/>
    <w:basedOn w:val="20"/>
    <w:link w:val="berschrift2ohneNummerierung"/>
    <w:rsid w:val="009C1A1B"/>
    <w:rPr>
      <w:rFonts w:ascii="Arial" w:eastAsia="SimSun" w:hAnsi="Arial" w:cs="Arial"/>
      <w:b/>
      <w:color w:val="000000" w:themeColor="text1"/>
      <w:sz w:val="28"/>
      <w:szCs w:val="22"/>
      <w:lang w:val="en-US" w:eastAsia="zh-CN"/>
    </w:rPr>
  </w:style>
  <w:style w:type="paragraph" w:styleId="11">
    <w:name w:val="toc 1"/>
    <w:basedOn w:val="a"/>
    <w:next w:val="a"/>
    <w:autoRedefine/>
    <w:uiPriority w:val="39"/>
    <w:rsid w:val="009C1A1B"/>
    <w:pPr>
      <w:spacing w:after="100"/>
    </w:pPr>
  </w:style>
  <w:style w:type="paragraph" w:styleId="21">
    <w:name w:val="toc 2"/>
    <w:basedOn w:val="a"/>
    <w:next w:val="a"/>
    <w:autoRedefine/>
    <w:uiPriority w:val="39"/>
    <w:rsid w:val="009C1A1B"/>
    <w:pPr>
      <w:spacing w:after="100"/>
      <w:ind w:left="200"/>
    </w:pPr>
  </w:style>
  <w:style w:type="paragraph" w:styleId="31">
    <w:name w:val="toc 3"/>
    <w:basedOn w:val="a"/>
    <w:next w:val="a"/>
    <w:autoRedefine/>
    <w:uiPriority w:val="39"/>
    <w:rsid w:val="009C1A1B"/>
    <w:pPr>
      <w:spacing w:after="100"/>
      <w:ind w:left="400"/>
    </w:pPr>
  </w:style>
  <w:style w:type="paragraph" w:customStyle="1" w:styleId="berschrift1ohneNummerierung">
    <w:name w:val="Überschrift 1 ohne Nummerierung"/>
    <w:basedOn w:val="1"/>
    <w:link w:val="berschrift1ohneNummerierungZchn"/>
    <w:qFormat/>
    <w:rsid w:val="009C1A1B"/>
    <w:pPr>
      <w:numPr>
        <w:numId w:val="0"/>
      </w:numPr>
    </w:pPr>
    <w:rPr>
      <w:lang w:val="de-AT"/>
    </w:rPr>
  </w:style>
  <w:style w:type="paragraph" w:customStyle="1" w:styleId="berschrift3ohneNummerierung">
    <w:name w:val="Überschrift 3 ohne Nummerierung"/>
    <w:basedOn w:val="3"/>
    <w:qFormat/>
    <w:rsid w:val="00A1480C"/>
    <w:pPr>
      <w:numPr>
        <w:ilvl w:val="0"/>
        <w:numId w:val="0"/>
      </w:numPr>
    </w:pPr>
    <w:rPr>
      <w:rFonts w:cs="Times New Roman"/>
      <w:bCs/>
      <w:szCs w:val="20"/>
    </w:rPr>
  </w:style>
  <w:style w:type="character" w:customStyle="1" w:styleId="berschrift1ohneNummerierungZchn">
    <w:name w:val="Überschrift 1 ohne Nummerierung Zchn"/>
    <w:basedOn w:val="10"/>
    <w:link w:val="berschrift1ohneNummerierung"/>
    <w:rsid w:val="009C1A1B"/>
    <w:rPr>
      <w:rFonts w:ascii="Arial" w:eastAsia="SimSun" w:hAnsi="Arial" w:cs="Arial"/>
      <w:b/>
      <w:kern w:val="28"/>
      <w:sz w:val="32"/>
      <w:szCs w:val="28"/>
      <w:lang w:val="en-US" w:eastAsia="zh-CN"/>
    </w:rPr>
  </w:style>
  <w:style w:type="paragraph" w:styleId="ae">
    <w:name w:val="caption"/>
    <w:aliases w:val="Bild-Beschriftung"/>
    <w:basedOn w:val="a"/>
    <w:next w:val="a"/>
    <w:unhideWhenUsed/>
    <w:rsid w:val="00AE2452"/>
    <w:pPr>
      <w:spacing w:after="200" w:line="240" w:lineRule="auto"/>
    </w:pPr>
    <w:rPr>
      <w:b/>
      <w:bCs/>
      <w:color w:val="000000" w:themeColor="text1"/>
      <w:sz w:val="18"/>
      <w:szCs w:val="18"/>
    </w:rPr>
  </w:style>
  <w:style w:type="table" w:styleId="af">
    <w:name w:val="Table Grid"/>
    <w:basedOn w:val="a1"/>
    <w:rsid w:val="00BD02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note text"/>
    <w:basedOn w:val="a"/>
    <w:link w:val="af1"/>
    <w:rsid w:val="00471413"/>
    <w:pPr>
      <w:spacing w:line="240" w:lineRule="auto"/>
    </w:pPr>
    <w:rPr>
      <w:szCs w:val="20"/>
    </w:rPr>
  </w:style>
  <w:style w:type="character" w:customStyle="1" w:styleId="af1">
    <w:name w:val="註腳文字 字元"/>
    <w:basedOn w:val="a0"/>
    <w:link w:val="af0"/>
    <w:rsid w:val="00471413"/>
    <w:rPr>
      <w:rFonts w:ascii="Arial" w:eastAsia="SimSun" w:hAnsi="Arial"/>
      <w:lang w:val="de-DE" w:eastAsia="zh-CN"/>
    </w:rPr>
  </w:style>
  <w:style w:type="character" w:styleId="af2">
    <w:name w:val="footnote reference"/>
    <w:basedOn w:val="a0"/>
    <w:rsid w:val="00471413"/>
    <w:rPr>
      <w:vertAlign w:val="superscript"/>
    </w:rPr>
  </w:style>
  <w:style w:type="paragraph" w:customStyle="1" w:styleId="Tabellenbeschriftung">
    <w:name w:val="Tabellenbeschriftung"/>
    <w:basedOn w:val="a"/>
    <w:qFormat/>
    <w:rsid w:val="00F92948"/>
    <w:rPr>
      <w:b/>
      <w:sz w:val="24"/>
    </w:rPr>
  </w:style>
  <w:style w:type="table" w:customStyle="1" w:styleId="Lenzing">
    <w:name w:val="Lenzing"/>
    <w:basedOn w:val="a1"/>
    <w:uiPriority w:val="99"/>
    <w:rsid w:val="00F92948"/>
    <w:rPr>
      <w:rFonts w:ascii="Arial" w:eastAsia="SimSun" w:hAnsi="Arial"/>
      <w:sz w:val="18"/>
    </w:rPr>
    <w:tblPr>
      <w:tblInd w:w="113" w:type="dxa"/>
      <w:tblBorders>
        <w:insideH w:val="single" w:sz="2" w:space="0" w:color="7F7F7F" w:themeColor="text1" w:themeTint="80"/>
        <w:insideV w:val="single" w:sz="2" w:space="0" w:color="7F7F7F" w:themeColor="text1" w:themeTint="80"/>
      </w:tblBorders>
      <w:tblCellMar>
        <w:top w:w="51" w:type="dxa"/>
        <w:left w:w="108" w:type="dxa"/>
        <w:bottom w:w="51" w:type="dxa"/>
        <w:right w:w="108" w:type="dxa"/>
      </w:tblCellMar>
    </w:tblPr>
    <w:tblStylePr w:type="firstRow">
      <w:rPr>
        <w:b/>
      </w:rPr>
      <w:tblPr/>
      <w:tcPr>
        <w:tcBorders>
          <w:top w:val="single" w:sz="12" w:space="0" w:color="auto"/>
          <w:left w:val="nil"/>
          <w:bottom w:val="single" w:sz="8" w:space="0" w:color="auto"/>
          <w:right w:val="nil"/>
          <w:insideH w:val="nil"/>
          <w:insideV w:val="single" w:sz="2" w:space="0" w:color="7F7F7F" w:themeColor="text1" w:themeTint="80"/>
          <w:tl2br w:val="nil"/>
          <w:tr2bl w:val="nil"/>
        </w:tcBorders>
      </w:tcPr>
    </w:tblStylePr>
  </w:style>
  <w:style w:type="character" w:styleId="af3">
    <w:name w:val="annotation reference"/>
    <w:basedOn w:val="a0"/>
    <w:rsid w:val="00F92948"/>
    <w:rPr>
      <w:sz w:val="16"/>
      <w:szCs w:val="16"/>
    </w:rPr>
  </w:style>
  <w:style w:type="paragraph" w:styleId="af4">
    <w:name w:val="annotation text"/>
    <w:basedOn w:val="a"/>
    <w:link w:val="af5"/>
    <w:rsid w:val="00F92948"/>
    <w:pPr>
      <w:spacing w:line="240" w:lineRule="auto"/>
    </w:pPr>
    <w:rPr>
      <w:szCs w:val="20"/>
    </w:rPr>
  </w:style>
  <w:style w:type="character" w:customStyle="1" w:styleId="af5">
    <w:name w:val="註解文字 字元"/>
    <w:basedOn w:val="a0"/>
    <w:link w:val="af4"/>
    <w:rsid w:val="00F92948"/>
    <w:rPr>
      <w:rFonts w:ascii="Arial" w:eastAsia="SimSun" w:hAnsi="Arial"/>
      <w:lang w:val="de-DE" w:eastAsia="zh-CN"/>
    </w:rPr>
  </w:style>
  <w:style w:type="paragraph" w:styleId="af6">
    <w:name w:val="annotation subject"/>
    <w:basedOn w:val="af4"/>
    <w:next w:val="af4"/>
    <w:link w:val="af7"/>
    <w:rsid w:val="00F92948"/>
    <w:rPr>
      <w:b/>
      <w:bCs/>
    </w:rPr>
  </w:style>
  <w:style w:type="character" w:customStyle="1" w:styleId="af7">
    <w:name w:val="註解主旨 字元"/>
    <w:basedOn w:val="af5"/>
    <w:link w:val="af6"/>
    <w:rsid w:val="00F92948"/>
    <w:rPr>
      <w:rFonts w:ascii="Arial" w:eastAsia="SimSun" w:hAnsi="Arial"/>
      <w:b/>
      <w:bCs/>
      <w:lang w:val="de-DE" w:eastAsia="zh-CN"/>
    </w:rPr>
  </w:style>
  <w:style w:type="paragraph" w:customStyle="1" w:styleId="Body">
    <w:name w:val="Body"/>
    <w:rsid w:val="000B5A83"/>
    <w:pPr>
      <w:spacing w:line="300" w:lineRule="auto"/>
    </w:pPr>
    <w:rPr>
      <w:rFonts w:ascii="@新細明體" w:eastAsia="SimSun" w:hAnsi="@新細明體" w:cs="@新細明體"/>
      <w:color w:val="000000"/>
      <w:u w:color="000000"/>
      <w:lang w:val="en-US"/>
    </w:rPr>
  </w:style>
  <w:style w:type="paragraph" w:styleId="af8">
    <w:name w:val="Revision"/>
    <w:hidden/>
    <w:uiPriority w:val="99"/>
    <w:semiHidden/>
    <w:rsid w:val="002E26A7"/>
    <w:rPr>
      <w:rFonts w:ascii="Arial" w:eastAsia="SimSun" w:hAnsi="Arial"/>
      <w:szCs w:val="24"/>
      <w:lang w:val="de-DE"/>
    </w:rPr>
  </w:style>
  <w:style w:type="character" w:customStyle="1" w:styleId="UnresolvedMention1">
    <w:name w:val="Unresolved Mention1"/>
    <w:basedOn w:val="a0"/>
    <w:uiPriority w:val="99"/>
    <w:semiHidden/>
    <w:unhideWhenUsed/>
    <w:rsid w:val="00983D3F"/>
    <w:rPr>
      <w:color w:val="605E5C"/>
      <w:shd w:val="clear" w:color="auto" w:fill="E1DFDD"/>
    </w:rPr>
  </w:style>
  <w:style w:type="character" w:customStyle="1" w:styleId="Mention1">
    <w:name w:val="Mention1"/>
    <w:basedOn w:val="a0"/>
    <w:uiPriority w:val="99"/>
    <w:unhideWhenUsed/>
    <w:rsid w:val="00D47C16"/>
    <w:rPr>
      <w:color w:val="2B579A"/>
      <w:shd w:val="clear" w:color="auto" w:fill="E1DFDD"/>
    </w:rPr>
  </w:style>
  <w:style w:type="character" w:customStyle="1" w:styleId="ui-provider">
    <w:name w:val="ui-provider"/>
    <w:basedOn w:val="a0"/>
    <w:rsid w:val="00A82C49"/>
  </w:style>
  <w:style w:type="character" w:customStyle="1" w:styleId="a4">
    <w:name w:val="頁首 字元"/>
    <w:basedOn w:val="a0"/>
    <w:link w:val="a3"/>
    <w:rsid w:val="004003B5"/>
    <w:rPr>
      <w:rFonts w:ascii="Arial" w:eastAsia="SimSun" w:hAnsi="Arial"/>
      <w:b/>
      <w:color w:val="00A139" w:themeColor="background2"/>
      <w:sz w:val="40"/>
      <w:szCs w:val="44"/>
      <w:lang w:val="de-DE"/>
    </w:rPr>
  </w:style>
  <w:style w:type="character" w:customStyle="1" w:styleId="UnresolvedMention2">
    <w:name w:val="Unresolved Mention2"/>
    <w:basedOn w:val="a0"/>
    <w:uiPriority w:val="99"/>
    <w:semiHidden/>
    <w:unhideWhenUsed/>
    <w:rsid w:val="00B81800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3E6C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lang w:val="en-US"/>
    </w:rPr>
  </w:style>
  <w:style w:type="character" w:customStyle="1" w:styleId="normaltextrun">
    <w:name w:val="normaltextrun"/>
    <w:basedOn w:val="a0"/>
    <w:rsid w:val="003E6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32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8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2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9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53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gwdan\AppData\Local\Microsoft\Windows\Temporary%20Internet%20Files\Content.Outlook\U5D47MN1\PA-template_Marketing_EN.dotx" TargetMode="External"/></Relationships>
</file>

<file path=word/theme/theme1.xml><?xml version="1.0" encoding="utf-8"?>
<a:theme xmlns:a="http://schemas.openxmlformats.org/drawingml/2006/main" name="Larissa">
  <a:themeElements>
    <a:clrScheme name="Lenzing AG">
      <a:dk1>
        <a:sysClr val="windowText" lastClr="000000"/>
      </a:dk1>
      <a:lt1>
        <a:sysClr val="window" lastClr="FFFFFF"/>
      </a:lt1>
      <a:dk2>
        <a:srgbClr val="00A139"/>
      </a:dk2>
      <a:lt2>
        <a:srgbClr val="00A139"/>
      </a:lt2>
      <a:accent1>
        <a:srgbClr val="89C273"/>
      </a:accent1>
      <a:accent2>
        <a:srgbClr val="9D9D9D"/>
      </a:accent2>
      <a:accent3>
        <a:srgbClr val="FFFFFF"/>
      </a:accent3>
      <a:accent4>
        <a:srgbClr val="000000"/>
      </a:accent4>
      <a:accent5>
        <a:srgbClr val="89C273"/>
      </a:accent5>
      <a:accent6>
        <a:srgbClr val="6F6F6F"/>
      </a:accent6>
      <a:hlink>
        <a:srgbClr val="00A139"/>
      </a:hlink>
      <a:folHlink>
        <a:srgbClr val="00A139"/>
      </a:folHlink>
    </a:clrScheme>
    <a:fontScheme name="Larissa">
      <a:majorFont>
        <a:latin typeface="Cambria"/>
        <a:ea typeface="SimSun"/>
        <a:cs typeface=""/>
      </a:majorFont>
      <a:minorFont>
        <a:latin typeface="Calibri"/>
        <a:ea typeface="SimSun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12700">
          <a:solidFill>
            <a:schemeClr val="bg2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60E0E143A13C4FBA8DA1374EEBE3D9" ma:contentTypeVersion="18" ma:contentTypeDescription="Create a new document." ma:contentTypeScope="" ma:versionID="bed97473cedf584c32dcf3d4f9706f88">
  <xsd:schema xmlns:xsd="http://www.w3.org/2001/XMLSchema" xmlns:xs="http://www.w3.org/2001/XMLSchema" xmlns:p="http://schemas.microsoft.com/office/2006/metadata/properties" xmlns:ns2="c5ad8b45-a665-463a-9d6c-273d3415426d" xmlns:ns3="9dc04d9d-bf3b-45f7-a578-75e61e6d026e" xmlns:ns4="356fb7ab-2206-429c-923a-3da7320dc9ae" targetNamespace="http://schemas.microsoft.com/office/2006/metadata/properties" ma:root="true" ma:fieldsID="55001ba75df755e4d8ce1590894cd242" ns2:_="" ns3:_="" ns4:_="">
    <xsd:import namespace="c5ad8b45-a665-463a-9d6c-273d3415426d"/>
    <xsd:import namespace="9dc04d9d-bf3b-45f7-a578-75e61e6d026e"/>
    <xsd:import namespace="356fb7ab-2206-429c-923a-3da7320dc9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4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ad8b45-a665-463a-9d6c-273d341542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373d6a1-87b9-475e-b10a-bb582e919f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c04d9d-bf3b-45f7-a578-75e61e6d026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fb7ab-2206-429c-923a-3da7320dc9ae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08d44e2-5b56-4a4c-9e46-61bb3a7d3a67}" ma:internalName="TaxCatchAll" ma:showField="CatchAllData" ma:web="9dc04d9d-bf3b-45f7-a578-75e61e6d02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ad8b45-a665-463a-9d6c-273d3415426d">
      <Terms xmlns="http://schemas.microsoft.com/office/infopath/2007/PartnerControls"/>
    </lcf76f155ced4ddcb4097134ff3c332f>
    <TaxCatchAll xmlns="356fb7ab-2206-429c-923a-3da7320dc9a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8F7A6-175B-4B05-A3CF-7DD92E0D2D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837242-F5A7-49DB-B168-D8BCBD0932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ad8b45-a665-463a-9d6c-273d3415426d"/>
    <ds:schemaRef ds:uri="9dc04d9d-bf3b-45f7-a578-75e61e6d026e"/>
    <ds:schemaRef ds:uri="356fb7ab-2206-429c-923a-3da7320dc9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DAAE8-38CB-4DAF-998C-9580D04006DC}">
  <ds:schemaRefs>
    <ds:schemaRef ds:uri="http://schemas.microsoft.com/office/2006/metadata/properties"/>
    <ds:schemaRef ds:uri="http://schemas.microsoft.com/office/infopath/2007/PartnerControls"/>
    <ds:schemaRef ds:uri="c5ad8b45-a665-463a-9d6c-273d3415426d"/>
    <ds:schemaRef ds:uri="356fb7ab-2206-429c-923a-3da7320dc9ae"/>
  </ds:schemaRefs>
</ds:datastoreItem>
</file>

<file path=customXml/itemProps4.xml><?xml version="1.0" encoding="utf-8"?>
<ds:datastoreItem xmlns:ds="http://schemas.openxmlformats.org/officeDocument/2006/customXml" ds:itemID="{E3F0BFC9-2F5F-49EB-BC61-356A6B77A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PA-template_Marketing_EN</Template>
  <TotalTime>1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Lenzing AG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Winkelmeier Daniel</dc:creator>
  <cp:lastModifiedBy>Nobody</cp:lastModifiedBy>
  <cp:revision>2</cp:revision>
  <cp:lastPrinted>2018-03-15T17:55:00Z</cp:lastPrinted>
  <dcterms:created xsi:type="dcterms:W3CDTF">2023-05-24T03:18:00Z</dcterms:created>
  <dcterms:modified xsi:type="dcterms:W3CDTF">2023-05-24T03:18:00Z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0x010100A8EC59AAD3FB9942B492BB13B8BCB296</vt:lpwstr>
  </property>
  <property fmtid="{D5CDD505-2E9C-101B-9397-08002B2CF9AE}" pid="3" name="GrammarlyDocumentId">
    <vt:lpwstr>f30c340975942bb67dad277aa81e4990e24f0ac1d8c26f53375f5c1a4852c71b</vt:lpwstr>
  </property>
  <property fmtid="{D5CDD505-2E9C-101B-9397-08002B2CF9AE}" pid="4" name="MediaServiceImageTags">
    <vt:lpwstr/>
  </property>
</Properties>
</file>